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04" w:type="dxa"/>
        <w:tblInd w:w="-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2050"/>
        <w:gridCol w:w="5103"/>
        <w:gridCol w:w="1843"/>
      </w:tblGrid>
      <w:tr w:rsidR="002210F4" w:rsidTr="00C246AB">
        <w:trPr>
          <w:trHeight w:val="106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0F4" w:rsidRPr="00D2346F" w:rsidRDefault="002210F4" w:rsidP="00C246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2346F">
              <w:rPr>
                <w:rFonts w:ascii="GHEA Grapalat" w:hAnsi="GHEA Grapalat"/>
                <w:sz w:val="20"/>
                <w:szCs w:val="20"/>
              </w:rPr>
              <w:t>Չափաբաժնի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0F4" w:rsidRPr="00D2346F" w:rsidRDefault="002210F4" w:rsidP="00C246AB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D2346F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Չափաբաժնի անվանումը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0F4" w:rsidRPr="00D2346F" w:rsidRDefault="002210F4" w:rsidP="00C246AB">
            <w:pPr>
              <w:pStyle w:val="ListParagraph1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D2346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Տեխնիկական բնութագիրը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0F4" w:rsidRPr="00D2346F" w:rsidRDefault="002210F4" w:rsidP="00C246AB">
            <w:pPr>
              <w:pStyle w:val="BodyTextIndent2"/>
              <w:ind w:firstLine="0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    </w:t>
            </w:r>
            <w:r w:rsidRPr="00D2346F">
              <w:rPr>
                <w:rFonts w:ascii="GHEA Grapalat" w:hAnsi="GHEA Grapalat"/>
                <w:lang w:val="en-US"/>
              </w:rPr>
              <w:t>Գնման գինը</w:t>
            </w:r>
          </w:p>
        </w:tc>
      </w:tr>
      <w:tr w:rsidR="002210F4" w:rsidRPr="004F1F52" w:rsidTr="00C246AB">
        <w:trPr>
          <w:trHeight w:val="2715"/>
        </w:trPr>
        <w:tc>
          <w:tcPr>
            <w:tcW w:w="1008" w:type="dxa"/>
            <w:shd w:val="clear" w:color="auto" w:fill="auto"/>
            <w:vAlign w:val="center"/>
          </w:tcPr>
          <w:p w:rsidR="002210F4" w:rsidRPr="002B33D6" w:rsidRDefault="002210F4" w:rsidP="00C246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2210F4" w:rsidRPr="00CE6F62" w:rsidRDefault="002210F4" w:rsidP="00C246AB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2346F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Աշոցք համայնքի Սիզավետ, Թավշուտ, Ցողամարգ և Գոգհովիտ բնակավայրերի բնական գազի ցանցի կառուց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ման </w:t>
            </w:r>
            <w:r w:rsidRPr="00A60EA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նախագծանախահաշվային փաստաթղթերի կազմման ծառայություններ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(սուբվենցիոն ծրագիր 45% համայնքի մասնաբաժին)</w:t>
            </w:r>
          </w:p>
        </w:tc>
        <w:tc>
          <w:tcPr>
            <w:tcW w:w="5103" w:type="dxa"/>
            <w:vAlign w:val="center"/>
          </w:tcPr>
          <w:p w:rsidR="002210F4" w:rsidRPr="00CE6F62" w:rsidRDefault="002210F4" w:rsidP="00C246AB">
            <w:pPr>
              <w:pStyle w:val="ListParagraph1"/>
              <w:ind w:left="0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E6F62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Նախատեսվում են հետևյալ աշխատանքները.</w:t>
            </w:r>
          </w:p>
          <w:p w:rsidR="002210F4" w:rsidRPr="00CE6F62" w:rsidRDefault="002210F4" w:rsidP="00C246AB">
            <w:pPr>
              <w:pStyle w:val="ListParagraph1"/>
              <w:ind w:left="0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</w:p>
          <w:p w:rsidR="002210F4" w:rsidRPr="00CE6F62" w:rsidRDefault="002210F4" w:rsidP="00C246AB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E6F62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Նախատեսվում են հետևյալ աշխատանքները.</w:t>
            </w:r>
          </w:p>
          <w:p w:rsidR="002210F4" w:rsidRPr="00442CC2" w:rsidRDefault="002210F4" w:rsidP="00C246AB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E6F62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- Սիզավետ բնակավայրում ՝ ընդհանուր մոտ </w:t>
            </w:r>
            <w:r w:rsidRPr="00E53FA2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2500 մ ցածր ճնշման գազատարի կառուցում</w:t>
            </w:r>
            <w:r w:rsidRPr="00442CC2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և մոտ 50 տնային միացումների իրականացում</w:t>
            </w:r>
          </w:p>
          <w:p w:rsidR="002210F4" w:rsidRPr="00442CC2" w:rsidRDefault="002210F4" w:rsidP="00C246AB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E53FA2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- Թավշուտ բնակավայրում ՝ ընդհանուր մոտ 2500 մ ցածր ճնշման գազատարի կառուցում</w:t>
            </w:r>
            <w:r w:rsidRPr="00442CC2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և մոտ 64 տնային միացումների իրականացում,</w:t>
            </w:r>
          </w:p>
          <w:p w:rsidR="002210F4" w:rsidRPr="00E53FA2" w:rsidRDefault="002210F4" w:rsidP="00C246AB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E53FA2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- Ցողամարգ բնակավայրում՝ ընդհանուր մոտ 2500 մ ցածր ճնշման գազատարի կառուցում</w:t>
            </w:r>
          </w:p>
          <w:p w:rsidR="002210F4" w:rsidRPr="00CE6F62" w:rsidRDefault="002210F4" w:rsidP="00C246AB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E53FA2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- Գոգհովիտ բնակավայրում՝ ընդհանուր մոտ 2500</w:t>
            </w:r>
            <w:r w:rsidRPr="00CE6F62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մ ցածր ճնշման գազատարի կառուցում</w:t>
            </w:r>
          </w:p>
          <w:p w:rsidR="002210F4" w:rsidRPr="00887DBE" w:rsidRDefault="002210F4" w:rsidP="00C246AB">
            <w:pPr>
              <w:pStyle w:val="ListParagraph1"/>
              <w:ind w:left="0"/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</w:p>
          <w:p w:rsidR="002210F4" w:rsidRPr="00B146E5" w:rsidRDefault="002210F4" w:rsidP="00C246AB">
            <w:pPr>
              <w:pStyle w:val="ListParagraph1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146E5">
              <w:rPr>
                <w:rFonts w:ascii="GHEA Grapalat" w:hAnsi="GHEA Grapalat"/>
                <w:sz w:val="20"/>
                <w:szCs w:val="20"/>
                <w:lang w:val="hy-AM"/>
              </w:rPr>
              <w:t>Կատարողին և նախագծա-նախահաշվային փաստաթղթերին ներկայացվող հիմնական պահանջները</w:t>
            </w:r>
          </w:p>
          <w:p w:rsidR="002210F4" w:rsidRPr="00B146E5" w:rsidRDefault="002210F4" w:rsidP="00C246AB">
            <w:pPr>
              <w:pStyle w:val="ListParagraph1"/>
              <w:ind w:left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146E5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  Կատարողը պարտավորվում է կազմել նախագծանախահաշվային փաստաթղթերի հետևյալ առանձին փաթեթները.</w:t>
            </w:r>
          </w:p>
          <w:p w:rsidR="002210F4" w:rsidRPr="00B146E5" w:rsidRDefault="002210F4" w:rsidP="00C246AB">
            <w:pPr>
              <w:pStyle w:val="ListParagraph1"/>
              <w:ind w:left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146E5">
              <w:rPr>
                <w:rFonts w:ascii="GHEA Grapalat" w:hAnsi="GHEA Grapalat"/>
                <w:sz w:val="20"/>
                <w:szCs w:val="20"/>
                <w:lang w:val="hy-AM"/>
              </w:rPr>
              <w:t xml:space="preserve">1) </w:t>
            </w:r>
            <w:r w:rsidRPr="00D2346F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Աշոցք համայնքի Սիզավետ բնակավայրի բնական գազի ցանցի կառուցման </w:t>
            </w:r>
            <w:r w:rsidRPr="00B146E5">
              <w:rPr>
                <w:rFonts w:ascii="GHEA Grapalat" w:hAnsi="GHEA Grapalat"/>
                <w:sz w:val="20"/>
                <w:szCs w:val="20"/>
                <w:lang w:val="hy-AM"/>
              </w:rPr>
              <w:t>նախագծանախահաշվային փաստաթղթեր,</w:t>
            </w:r>
          </w:p>
          <w:p w:rsidR="002210F4" w:rsidRPr="00B146E5" w:rsidRDefault="002210F4" w:rsidP="00C246AB">
            <w:pPr>
              <w:pStyle w:val="ListParagraph1"/>
              <w:ind w:left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146E5">
              <w:rPr>
                <w:rFonts w:ascii="GHEA Grapalat" w:hAnsi="GHEA Grapalat"/>
                <w:sz w:val="20"/>
                <w:szCs w:val="20"/>
                <w:lang w:val="hy-AM"/>
              </w:rPr>
              <w:t xml:space="preserve">2) </w:t>
            </w:r>
            <w:r w:rsidRPr="00D2346F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Աշոցք համայնքի Թավշուտ բնակավայրի բնական գազի ցանցի կառուցման </w:t>
            </w:r>
            <w:r w:rsidRPr="00B146E5">
              <w:rPr>
                <w:rFonts w:ascii="GHEA Grapalat" w:hAnsi="GHEA Grapalat"/>
                <w:sz w:val="20"/>
                <w:szCs w:val="20"/>
                <w:lang w:val="hy-AM"/>
              </w:rPr>
              <w:t>նախագծանախահաշվային փաստաթղթեր,</w:t>
            </w:r>
          </w:p>
          <w:p w:rsidR="002210F4" w:rsidRDefault="002210F4" w:rsidP="00C246AB">
            <w:pPr>
              <w:pStyle w:val="ListParagraph1"/>
              <w:ind w:left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146E5">
              <w:rPr>
                <w:rFonts w:ascii="GHEA Grapalat" w:hAnsi="GHEA Grapalat"/>
                <w:sz w:val="20"/>
                <w:szCs w:val="20"/>
                <w:lang w:val="hy-AM"/>
              </w:rPr>
              <w:t xml:space="preserve">3) </w:t>
            </w:r>
            <w:r w:rsidRPr="00D2346F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Աշոցք համայնքի Ցողամարգ բնակավայրերի բնական գազի ցանցի կառուցման </w:t>
            </w:r>
            <w:r w:rsidRPr="00B146E5">
              <w:rPr>
                <w:rFonts w:ascii="GHEA Grapalat" w:hAnsi="GHEA Grapalat"/>
                <w:sz w:val="20"/>
                <w:szCs w:val="20"/>
                <w:lang w:val="hy-AM"/>
              </w:rPr>
              <w:t>նախագծանախահաշվային փաստաթղթեր,</w:t>
            </w:r>
          </w:p>
          <w:p w:rsidR="002210F4" w:rsidRDefault="002210F4" w:rsidP="00C246AB">
            <w:pPr>
              <w:pStyle w:val="ListParagraph1"/>
              <w:ind w:left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2346F">
              <w:rPr>
                <w:rFonts w:ascii="GHEA Grapalat" w:hAnsi="GHEA Grapalat"/>
                <w:sz w:val="20"/>
                <w:szCs w:val="20"/>
                <w:lang w:val="hy-AM"/>
              </w:rPr>
              <w:t xml:space="preserve">4) </w:t>
            </w:r>
            <w:r w:rsidRPr="00D2346F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Աշոցք համայնքի Գոգհովիտ բնակավայրերի բնական գազի ցանցի կառուցման</w:t>
            </w:r>
            <w:r w:rsidRPr="00522F70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B146E5">
              <w:rPr>
                <w:rFonts w:ascii="GHEA Grapalat" w:hAnsi="GHEA Grapalat"/>
                <w:sz w:val="20"/>
                <w:szCs w:val="20"/>
                <w:lang w:val="hy-AM"/>
              </w:rPr>
              <w:t>նախագծանախահաշվային փաստաթղթեր,</w:t>
            </w:r>
          </w:p>
          <w:p w:rsidR="002210F4" w:rsidRDefault="002210F4" w:rsidP="00C246AB">
            <w:pPr>
              <w:pStyle w:val="ListParagraph1"/>
              <w:ind w:left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2210F4" w:rsidRPr="009E580C" w:rsidRDefault="002210F4" w:rsidP="00C246AB">
            <w:pPr>
              <w:pStyle w:val="ListParagraph1"/>
              <w:ind w:left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E580C">
              <w:rPr>
                <w:rFonts w:ascii="GHEA Grapalat" w:hAnsi="GHEA Grapalat"/>
                <w:sz w:val="20"/>
                <w:szCs w:val="20"/>
                <w:lang w:val="hy-AM"/>
              </w:rPr>
              <w:t>Կատարողի հիմնական պարտականություններն են՝</w:t>
            </w:r>
          </w:p>
          <w:p w:rsidR="002210F4" w:rsidRPr="009E580C" w:rsidRDefault="002210F4" w:rsidP="00C246AB">
            <w:pPr>
              <w:pStyle w:val="ListParagraph1"/>
              <w:ind w:left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E580C">
              <w:rPr>
                <w:rFonts w:ascii="GHEA Grapalat" w:hAnsi="GHEA Grapalat"/>
                <w:sz w:val="20"/>
                <w:szCs w:val="20"/>
                <w:lang w:val="hy-AM"/>
              </w:rPr>
              <w:t>1. հետազննման աշխատանքների իրականացում,</w:t>
            </w:r>
          </w:p>
          <w:p w:rsidR="002210F4" w:rsidRPr="009E580C" w:rsidRDefault="002210F4" w:rsidP="00C246AB">
            <w:pPr>
              <w:pStyle w:val="ListParagraph1"/>
              <w:ind w:left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E580C">
              <w:rPr>
                <w:rFonts w:ascii="GHEA Grapalat" w:hAnsi="GHEA Grapalat"/>
                <w:sz w:val="20"/>
                <w:szCs w:val="20"/>
                <w:lang w:val="hy-AM"/>
              </w:rPr>
              <w:t>2. նախագծանախահաշվային փաստաթղթերի կազմում։</w:t>
            </w:r>
          </w:p>
          <w:p w:rsidR="002210F4" w:rsidRPr="009E580C" w:rsidRDefault="002210F4" w:rsidP="00C246AB">
            <w:pPr>
              <w:tabs>
                <w:tab w:val="left" w:pos="709"/>
              </w:tabs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E580C">
              <w:rPr>
                <w:rFonts w:ascii="GHEA Grapalat" w:hAnsi="GHEA Grapalat"/>
                <w:sz w:val="20"/>
                <w:szCs w:val="20"/>
                <w:lang w:val="hy-AM"/>
              </w:rPr>
              <w:tab/>
              <w:t xml:space="preserve">Նախագծանախահաշվային փաստաթղթերը պետք է կազմված լինեն 2 մասից՝ </w:t>
            </w:r>
          </w:p>
          <w:p w:rsidR="002210F4" w:rsidRPr="009E580C" w:rsidRDefault="002210F4" w:rsidP="00C246AB">
            <w:pPr>
              <w:tabs>
                <w:tab w:val="left" w:pos="709"/>
              </w:tabs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E580C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Pr="009E580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. </w:t>
            </w:r>
            <w:r w:rsidRPr="009E580C">
              <w:rPr>
                <w:rFonts w:ascii="GHEA Grapalat" w:hAnsi="GHEA Grapalat"/>
                <w:sz w:val="20"/>
                <w:szCs w:val="20"/>
                <w:lang w:val="hy-AM"/>
              </w:rPr>
              <w:t>Ճարտարապետաշինարարական մաս (Աշխատանքային նախագիծ),</w:t>
            </w:r>
          </w:p>
          <w:p w:rsidR="002210F4" w:rsidRPr="009E580C" w:rsidRDefault="002210F4" w:rsidP="00C246AB">
            <w:pPr>
              <w:pStyle w:val="ListParagraph1"/>
              <w:ind w:left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E580C">
              <w:rPr>
                <w:rFonts w:ascii="GHEA Grapalat" w:hAnsi="GHEA Grapalat"/>
                <w:sz w:val="20"/>
                <w:szCs w:val="20"/>
                <w:lang w:val="hy-AM"/>
              </w:rPr>
              <w:t>2. Նախահաշվային մաս, այդ թվում՝ ծավալաթերթ-նախահաշիվ։</w:t>
            </w:r>
          </w:p>
          <w:p w:rsidR="002210F4" w:rsidRPr="009E580C" w:rsidRDefault="002210F4" w:rsidP="00C246AB">
            <w:pPr>
              <w:pStyle w:val="ListParagraph1"/>
              <w:ind w:left="0" w:firstLine="708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E580C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Նախագծանախահաշվային փաստաթղթերը պետք է բացառապես կազմվեն «Գազպրոմ </w:t>
            </w:r>
            <w:r w:rsidRPr="009E580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Արմենիա» ՓԲԸ-ի կողմից տրված տեխնիկական պայմաններին համապատասխան:</w:t>
            </w:r>
          </w:p>
          <w:p w:rsidR="002210F4" w:rsidRPr="009E580C" w:rsidRDefault="002210F4" w:rsidP="00C246AB">
            <w:pPr>
              <w:pStyle w:val="ListParagraph1"/>
              <w:ind w:left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E580C">
              <w:rPr>
                <w:rFonts w:ascii="GHEA Grapalat" w:hAnsi="GHEA Grapalat"/>
                <w:sz w:val="20"/>
                <w:szCs w:val="20"/>
                <w:lang w:val="hy-AM"/>
              </w:rPr>
              <w:t>Նախագիծը կազմելիս կատարողը պետք է առաջնորդվի հետևյալ իրավական ակտերի նորմերով.</w:t>
            </w:r>
          </w:p>
          <w:p w:rsidR="002210F4" w:rsidRPr="009E580C" w:rsidRDefault="002210F4" w:rsidP="00C246AB">
            <w:pPr>
              <w:jc w:val="both"/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</w:pPr>
            <w:r w:rsidRPr="009E580C"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  <w:t>- ՀՀ ԿԱ քաղաքաշինության պետական կոմիտեի նախագահի 11.09.2017թ. «Բ</w:t>
            </w:r>
            <w:r w:rsidRPr="009E580C">
              <w:rPr>
                <w:rStyle w:val="Strong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նակելի, հասարակական, արտադրական շենքերի և շինությունների նախագծային փաստաթղթերի կազմը և բովանդակությունը սահմանող կանոնները հաստատելու և Հայաստանի Հանրապետության քաղաքաշինության նախարարի 2006 թվականի նոյեմբերի 29-ի N 273-Ն հրամանն ուժը կորցրած ճանաչելու մասին</w:t>
            </w:r>
            <w:r w:rsidRPr="009E580C"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  <w:t>» N128-Ն հրաման,</w:t>
            </w:r>
          </w:p>
          <w:p w:rsidR="002210F4" w:rsidRPr="009E580C" w:rsidRDefault="002210F4" w:rsidP="00C246AB">
            <w:pPr>
              <w:jc w:val="both"/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</w:pPr>
            <w:r w:rsidRPr="009E580C"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  <w:t>- ՀՀ կառավարության 19.03.2015թ.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որոշում,</w:t>
            </w:r>
          </w:p>
          <w:p w:rsidR="002210F4" w:rsidRPr="00BA69EA" w:rsidRDefault="002210F4" w:rsidP="00C246AB">
            <w:pPr>
              <w:pStyle w:val="ListParagraph1"/>
              <w:ind w:left="0"/>
              <w:jc w:val="both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BA69EA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- </w:t>
            </w:r>
            <w:r w:rsidRPr="009E580C">
              <w:rPr>
                <w:rFonts w:ascii="GHEA Grapalat" w:hAnsi="GHEA Grapalat"/>
                <w:sz w:val="20"/>
                <w:szCs w:val="20"/>
                <w:lang w:val="hy-AM"/>
              </w:rPr>
              <w:t>ՀՀ քաղաքաշինության նախարարի 14.10.2014թ. N263-Ն հրամանով հաստատված ՀՀՇՆ 30.01-2014 «Քաղաքաշինություն. Քաղաքային և գյուղական բնակավայրերի հատակագծում և կառուցապատում» շինարարական նորմեր,</w:t>
            </w:r>
          </w:p>
          <w:p w:rsidR="002210F4" w:rsidRPr="00BA69EA" w:rsidRDefault="002210F4" w:rsidP="00C246AB">
            <w:pPr>
              <w:pStyle w:val="ListParagraph1"/>
              <w:ind w:left="0"/>
              <w:jc w:val="both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BA69EA">
              <w:rPr>
                <w:rFonts w:ascii="GHEA Grapalat" w:hAnsi="GHEA Grapalat" w:cs="Sylfaen"/>
                <w:color w:val="FF0000"/>
                <w:sz w:val="20"/>
                <w:szCs w:val="20"/>
                <w:shd w:val="clear" w:color="auto" w:fill="FFFFFF"/>
                <w:lang w:val="hy-AM"/>
              </w:rPr>
              <w:t xml:space="preserve">- </w:t>
            </w:r>
            <w:r w:rsidRPr="009E580C"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  <w:t>ՀՀ քաղաքաշինության կոմիտեի նախագահի 26.08.2022թ. N21-Ն հրամանով հաստատված ՀՀՇՆ 13-02-2022</w:t>
            </w:r>
            <w:r w:rsidRPr="009E580C">
              <w:rPr>
                <w:rFonts w:ascii="GHEA Grapalat" w:hAnsi="GHEA Grapalat" w:cs="Sylfaen"/>
                <w:sz w:val="20"/>
                <w:szCs w:val="20"/>
                <w:lang w:val="de-DE"/>
              </w:rPr>
              <w:t xml:space="preserve"> «</w:t>
            </w:r>
            <w:r w:rsidRPr="009E580C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 տեխնիկան շինարարությունում</w:t>
            </w:r>
            <w:r w:rsidRPr="009E580C"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  <w:t>» շինարարական նորմեր,</w:t>
            </w:r>
          </w:p>
          <w:p w:rsidR="002210F4" w:rsidRPr="00BA69EA" w:rsidRDefault="002210F4" w:rsidP="00C246AB">
            <w:pPr>
              <w:jc w:val="both"/>
              <w:rPr>
                <w:rFonts w:ascii="GHEA Grapalat" w:hAnsi="GHEA Grapalat" w:cs="Sylfaen"/>
                <w:color w:val="FF0000"/>
                <w:sz w:val="20"/>
                <w:szCs w:val="20"/>
                <w:shd w:val="clear" w:color="auto" w:fill="FFFFFF"/>
                <w:lang w:val="hy-AM"/>
              </w:rPr>
            </w:pPr>
            <w:r w:rsidRPr="00E840F5"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  <w:t>-</w:t>
            </w:r>
            <w:r w:rsidRPr="00BA69EA">
              <w:rPr>
                <w:rFonts w:ascii="GHEA Grapalat" w:hAnsi="GHEA Grapalat" w:cs="Sylfaen"/>
                <w:color w:val="FF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840F5">
              <w:rPr>
                <w:rFonts w:ascii="GHEA Grapalat" w:hAnsi="GHEA Grapalat"/>
                <w:sz w:val="20"/>
                <w:szCs w:val="20"/>
                <w:lang w:val="hy-AM"/>
              </w:rPr>
              <w:t>ՀՀ քաղաքաշինության կոմիտեի նախագահի 04.12.2023թ-ի հրամանով /26.03.2004թ-ի թիվ 29Ն հրամանը ուժը կորցրած ճանաչել/  հաստատված ՀՀՇՆ 42-01-2023 «Գազաբաշխիչ համակարգեր» շինարարական նորմեր</w:t>
            </w:r>
            <w:r w:rsidRPr="00E840F5"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  <w:t>։</w:t>
            </w:r>
          </w:p>
          <w:p w:rsidR="002210F4" w:rsidRPr="00E840F5" w:rsidRDefault="002210F4" w:rsidP="00C246AB">
            <w:pPr>
              <w:pStyle w:val="ListParagraph1"/>
              <w:ind w:left="0" w:firstLine="708"/>
              <w:jc w:val="both"/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</w:pPr>
            <w:r w:rsidRPr="00E840F5"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  <w:t xml:space="preserve">Կատարողը պարտավոր է՝ </w:t>
            </w:r>
          </w:p>
          <w:p w:rsidR="002210F4" w:rsidRPr="00E840F5" w:rsidRDefault="002210F4" w:rsidP="00C246AB">
            <w:pPr>
              <w:pStyle w:val="ListParagraph1"/>
              <w:ind w:left="0"/>
              <w:jc w:val="both"/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</w:pPr>
            <w:r w:rsidRPr="00E840F5"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  <w:t xml:space="preserve">- նախագծային փաստաթղթերում ներկայացնել </w:t>
            </w:r>
            <w:r w:rsidRPr="00E840F5">
              <w:rPr>
                <w:rFonts w:ascii="GHEA Grapalat" w:hAnsi="GHEA Grapalat"/>
                <w:sz w:val="20"/>
                <w:szCs w:val="20"/>
                <w:lang w:val="hy-AM"/>
              </w:rPr>
              <w:t>ինժեներական ենթակառուցվածքների (ջրամատակարարում, գազամատակարարում, էլեկտրամատակարարում, կապ) Մատակարար կազմակերպությունների կողմից տրամադրված տեխնիկական պայմանները,</w:t>
            </w:r>
          </w:p>
          <w:p w:rsidR="002210F4" w:rsidRPr="00E840F5" w:rsidRDefault="002210F4" w:rsidP="00C246AB">
            <w:pPr>
              <w:pStyle w:val="ListParagraph1"/>
              <w:ind w:left="0"/>
              <w:jc w:val="both"/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</w:pPr>
            <w:r w:rsidRPr="00E840F5"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  <w:t xml:space="preserve">- նախագծային փաստաթղթերում ներառել պահանջներ ՀՀ քաղաքաշինության կոմիտեի նախագահի 09.02.2023թ. N09-Ա հրամանով հաստատված՝ շինարարական արտադրության կազմակերպման պարտադիր՝ թվով 21 միջոցառումների ապահովման և դրանց չկատարման պարագայում նախատեսված </w:t>
            </w:r>
            <w:r w:rsidRPr="00E840F5"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  <w:lastRenderedPageBreak/>
              <w:t>պատասխանատվության միջոցների կիրառման վերաբերյալ,</w:t>
            </w:r>
          </w:p>
          <w:p w:rsidR="002210F4" w:rsidRPr="00E840F5" w:rsidRDefault="002210F4" w:rsidP="00C246AB">
            <w:pPr>
              <w:pStyle w:val="ListParagraph1"/>
              <w:ind w:left="0"/>
              <w:jc w:val="both"/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</w:pPr>
            <w:r w:rsidRPr="00E840F5"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  <w:t>- ղեկավարվել նաև ՀՀ տարածքային կառավարման և ենթակառուցվածքների նախարարության կողմից մշակված նույնաբովանդակ մեթոդական ցուցումներով։</w:t>
            </w:r>
          </w:p>
          <w:p w:rsidR="002210F4" w:rsidRPr="00E840F5" w:rsidRDefault="002210F4" w:rsidP="00C246AB">
            <w:pPr>
              <w:pStyle w:val="ListParagraph1"/>
              <w:ind w:left="0" w:firstLine="708"/>
              <w:jc w:val="both"/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</w:pPr>
            <w:r w:rsidRPr="00E840F5"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  <w:t>Նախագիծը մշակելիս կատարողը պետք է զերծ մնա ՀՀ տարածքում չգործող նորմատիվ փաստաթղթերի կիրառումից։</w:t>
            </w:r>
          </w:p>
          <w:p w:rsidR="002210F4" w:rsidRPr="009D3AB9" w:rsidRDefault="002210F4" w:rsidP="00C246AB">
            <w:pPr>
              <w:pStyle w:val="ListParagraph1"/>
              <w:ind w:left="0" w:firstLine="708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3AB9">
              <w:rPr>
                <w:rFonts w:ascii="GHEA Grapalat" w:hAnsi="GHEA Grapalat"/>
                <w:sz w:val="20"/>
                <w:szCs w:val="20"/>
                <w:lang w:val="hy-AM"/>
              </w:rPr>
              <w:t>Նախահաշիվը կազմելիս կատարողը պետք է առաջնորդվի ՀՀ կառավարության 2024թ. Հոկտեմբերի 17-ի թիվ 1656-Ն որոշմամբ հաստատված՝ /Շինարարական աշխատանքների գնագոյացման նախահաշվային նորմերն ու դրանց կիրառման կարգը հաստատելու և ՀՀ կառավարության 2011 թ.-ի հունիսի 23-ի թիվ 879-Ն որոշման 8-րդ հավելվածը ուժը կորցրած ճանաչելու մասին/ գործող գներով շինարարական աշխատանքների արժեքների հաշվարկման կարգով:</w:t>
            </w:r>
          </w:p>
          <w:p w:rsidR="002210F4" w:rsidRPr="009D3AB9" w:rsidRDefault="002210F4" w:rsidP="00C246AB">
            <w:pPr>
              <w:pStyle w:val="ListParagraph1"/>
              <w:ind w:left="0" w:firstLine="708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3AB9">
              <w:rPr>
                <w:rFonts w:ascii="GHEA Grapalat" w:hAnsi="GHEA Grapalat"/>
                <w:sz w:val="20"/>
                <w:szCs w:val="20"/>
                <w:lang w:val="hy-AM"/>
              </w:rPr>
              <w:t>Նախագծանախահաշվային փաստաթղթերը պետք է պատրաստված լինեն համակարգչային համապատասխան ծրագրերի կիրառմամբ, լինեն ընթեռնելի:</w:t>
            </w:r>
          </w:p>
          <w:p w:rsidR="002210F4" w:rsidRPr="009D3AB9" w:rsidRDefault="002210F4" w:rsidP="00C246AB">
            <w:pPr>
              <w:tabs>
                <w:tab w:val="left" w:pos="709"/>
              </w:tabs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69EA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ab/>
            </w:r>
            <w:r w:rsidRPr="009D3AB9">
              <w:rPr>
                <w:rFonts w:ascii="GHEA Grapalat" w:hAnsi="GHEA Grapalat"/>
                <w:sz w:val="20"/>
                <w:szCs w:val="20"/>
                <w:lang w:val="hy-AM"/>
              </w:rPr>
              <w:t>Կատարողը պարտավոր է նաև՝</w:t>
            </w:r>
          </w:p>
          <w:p w:rsidR="002210F4" w:rsidRPr="00BA69EA" w:rsidRDefault="002210F4" w:rsidP="00C246AB">
            <w:pPr>
              <w:tabs>
                <w:tab w:val="left" w:pos="709"/>
              </w:tabs>
              <w:jc w:val="both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9D3AB9">
              <w:rPr>
                <w:rFonts w:ascii="GHEA Grapalat" w:hAnsi="GHEA Grapalat"/>
                <w:sz w:val="20"/>
                <w:szCs w:val="20"/>
                <w:lang w:val="hy-AM"/>
              </w:rPr>
              <w:t xml:space="preserve">ա. շինարարական ծրագրի կատարման համար օգտագործվող նյութերի և (կամ) սարքերի ու սարքավորումների տեխնիկական բնութագրերը կազմել «Գնումների մասին» ՀՀ օրենքի </w:t>
            </w:r>
            <w:hyperlink r:id="rId5" w:history="1">
              <w:r w:rsidRPr="009D3AB9">
                <w:rPr>
                  <w:rStyle w:val="Hyperlink"/>
                  <w:rFonts w:ascii="GHEA Grapalat" w:hAnsi="GHEA Grapalat"/>
                  <w:lang w:val="hy-AM"/>
                </w:rPr>
                <w:t>13-րդ հոդվածի</w:t>
              </w:r>
            </w:hyperlink>
            <w:r w:rsidRPr="009D3AB9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պահանջներին համապատասխան,</w:t>
            </w:r>
          </w:p>
          <w:p w:rsidR="002210F4" w:rsidRPr="009D3AB9" w:rsidRDefault="002210F4" w:rsidP="00C246AB">
            <w:pPr>
              <w:pStyle w:val="NormalWeb"/>
              <w:tabs>
                <w:tab w:val="left" w:pos="709"/>
              </w:tabs>
              <w:spacing w:before="0" w:beforeAutospacing="0" w:after="0" w:afterAutospacing="0"/>
              <w:ind w:right="46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3AB9">
              <w:rPr>
                <w:rFonts w:ascii="GHEA Grapalat" w:hAnsi="GHEA Grapalat"/>
                <w:sz w:val="20"/>
                <w:szCs w:val="20"/>
                <w:lang w:val="hy-AM"/>
              </w:rPr>
              <w:t>բ. ներկայացնել կապալի օբյեկտի, դրա առանձին մասերի (կոնստրուկցիաների և այլն) և օգտագործվելիք նյութերի և (կամ) սարքերի ու սարքավորումների երաշխիքային ժամկետներին ներկայացվող նվազագույն պահանջները,</w:t>
            </w:r>
          </w:p>
          <w:p w:rsidR="002210F4" w:rsidRPr="009D3AB9" w:rsidRDefault="002210F4" w:rsidP="00C246AB">
            <w:pPr>
              <w:pStyle w:val="NormalWeb"/>
              <w:spacing w:before="0" w:beforeAutospacing="0" w:after="0" w:afterAutospacing="0"/>
              <w:ind w:right="15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3AB9">
              <w:rPr>
                <w:rFonts w:ascii="GHEA Grapalat" w:hAnsi="GHEA Grapalat"/>
                <w:sz w:val="20"/>
                <w:szCs w:val="20"/>
                <w:lang w:val="hy-AM"/>
              </w:rPr>
              <w:t>գ. ներկայացնել աշխատանքների առանձին տեսակների կատարման օրացուցային ժամանակացույցը,</w:t>
            </w:r>
          </w:p>
          <w:p w:rsidR="002210F4" w:rsidRPr="009D3AB9" w:rsidRDefault="002210F4" w:rsidP="00C246AB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3AB9">
              <w:rPr>
                <w:rFonts w:ascii="GHEA Grapalat" w:hAnsi="GHEA Grapalat"/>
                <w:sz w:val="20"/>
                <w:szCs w:val="20"/>
                <w:lang w:val="hy-AM"/>
              </w:rPr>
              <w:t>դ. պատվիրատուին նախագծանախահաշվային փաստաթղթերը ներկայացնել հայերեն (4 օրինակ) և ռուսերեն լեզուներով (2 օրինակ)` թղթային և էլեկտրոնային տարբերակներով։</w:t>
            </w:r>
          </w:p>
          <w:p w:rsidR="002210F4" w:rsidRPr="00887DBE" w:rsidRDefault="002210F4" w:rsidP="00C246AB">
            <w:pPr>
              <w:jc w:val="both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9D3AB9">
              <w:rPr>
                <w:rFonts w:ascii="GHEA Grapalat" w:hAnsi="GHEA Grapalat"/>
                <w:sz w:val="20"/>
                <w:szCs w:val="20"/>
                <w:lang w:val="hy-AM"/>
              </w:rPr>
              <w:t>Կատարողը պարտավորվում է նաև ներկայացնել ինժեներաերկրաբանական գործիքային հետազննման եզրակացություն: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10F4" w:rsidRPr="00E16B7F" w:rsidRDefault="002210F4" w:rsidP="00C246AB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en-US"/>
              </w:rPr>
              <w:lastRenderedPageBreak/>
              <w:t>70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00000</w:t>
            </w:r>
          </w:p>
        </w:tc>
      </w:tr>
      <w:tr w:rsidR="002210F4" w:rsidRPr="004F1F52" w:rsidTr="00C246AB">
        <w:trPr>
          <w:trHeight w:val="2715"/>
        </w:trPr>
        <w:tc>
          <w:tcPr>
            <w:tcW w:w="1008" w:type="dxa"/>
            <w:shd w:val="clear" w:color="auto" w:fill="auto"/>
            <w:vAlign w:val="center"/>
          </w:tcPr>
          <w:p w:rsidR="002210F4" w:rsidRPr="002B33D6" w:rsidRDefault="002210F4" w:rsidP="00C246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lastRenderedPageBreak/>
              <w:t>2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2210F4" w:rsidRPr="00CE6F62" w:rsidRDefault="002210F4" w:rsidP="00C246AB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FF0000"/>
                <w:sz w:val="20"/>
                <w:szCs w:val="20"/>
              </w:rPr>
              <w:t xml:space="preserve"> </w:t>
            </w:r>
            <w:r w:rsidRPr="00421CF1">
              <w:rPr>
                <w:rFonts w:ascii="GHEA Grapalat" w:hAnsi="GHEA Grapalat" w:cs="Arial"/>
                <w:color w:val="000000"/>
                <w:sz w:val="20"/>
                <w:szCs w:val="20"/>
              </w:rPr>
              <w:t>Աշոցք համայնքի Մեծ Սեպասար և Աշոցք բնակավայրի փողոցների և Աշոցք բնակավայրի երկու բազմաբնակարան շենքերի բակերի ասֆալտապատման աշխատանքներ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ի </w:t>
            </w:r>
            <w:r w:rsidRPr="00A60EA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նախագծանախահաշվային փաստաթղթերի կազմման ծառայություններ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(սուբվենցիոն ծրագիր 55% համայնքի մասնաբաժին)</w:t>
            </w:r>
          </w:p>
        </w:tc>
        <w:tc>
          <w:tcPr>
            <w:tcW w:w="5103" w:type="dxa"/>
            <w:vAlign w:val="center"/>
          </w:tcPr>
          <w:p w:rsidR="002210F4" w:rsidRPr="002E0806" w:rsidRDefault="002210F4" w:rsidP="00C246AB">
            <w:pPr>
              <w:pStyle w:val="ListParagraph1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E0806">
              <w:rPr>
                <w:rFonts w:ascii="GHEA Grapalat" w:hAnsi="GHEA Grapalat"/>
                <w:sz w:val="20"/>
                <w:szCs w:val="20"/>
                <w:lang w:val="hy-AM"/>
              </w:rPr>
              <w:t>Նախատեսվում են հետևյալ աշխատանքները.</w:t>
            </w:r>
          </w:p>
          <w:tbl>
            <w:tblPr>
              <w:tblW w:w="49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13"/>
              <w:gridCol w:w="1843"/>
              <w:gridCol w:w="1701"/>
            </w:tblGrid>
            <w:tr w:rsidR="002210F4" w:rsidRPr="002E0806" w:rsidTr="00C246AB">
              <w:trPr>
                <w:trHeight w:val="4385"/>
              </w:trPr>
              <w:tc>
                <w:tcPr>
                  <w:tcW w:w="1413" w:type="dxa"/>
                  <w:shd w:val="clear" w:color="auto" w:fill="auto"/>
                  <w:vAlign w:val="center"/>
                </w:tcPr>
                <w:p w:rsidR="002210F4" w:rsidRPr="002E0806" w:rsidRDefault="002210F4" w:rsidP="00C246AB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Ծառայության </w:t>
                  </w:r>
                  <w:r w:rsidRPr="002E0806">
                    <w:rPr>
                      <w:rFonts w:ascii="GHEA Grapalat" w:hAnsi="GHEA Grapalat"/>
                      <w:sz w:val="20"/>
                      <w:szCs w:val="20"/>
                      <w:lang w:val="es-ES"/>
                    </w:rPr>
                    <w:t>(</w:t>
                  </w: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փաթեթի</w:t>
                  </w:r>
                  <w:r w:rsidRPr="002E0806">
                    <w:rPr>
                      <w:rFonts w:ascii="GHEA Grapalat" w:hAnsi="GHEA Grapalat"/>
                      <w:sz w:val="20"/>
                      <w:szCs w:val="20"/>
                      <w:lang w:val="es-ES"/>
                    </w:rPr>
                    <w:t>)</w:t>
                  </w: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2210F4" w:rsidRPr="002E0806" w:rsidRDefault="002210F4" w:rsidP="00C246A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21C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Աշոցք համայնքի </w:t>
                  </w: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Աշոցք </w:t>
                  </w:r>
                  <w:r w:rsidRPr="00421C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բնակավայրի 6-րդ և 7-րդ փողոցների </w:t>
                  </w: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ասֆալտապատման աշխատանքների նախագծանախահաշվային փաստաթղթերի կազմման ծառայություններ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2210F4" w:rsidRPr="002E0806" w:rsidRDefault="002210F4" w:rsidP="00C246A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Աշոցք համայնքի </w:t>
                  </w:r>
                  <w:r w:rsidRPr="002210F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Մեծ Սեպասար</w:t>
                  </w: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2210F4" w:rsidRPr="002E0806" w:rsidRDefault="002210F4" w:rsidP="00C246A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բնակավայրի 1-ին փողոցի ասֆալտապատման աշխատանքների նախագծանախահաշվային փաստաթղթերի կազմման ծառայություններ</w:t>
                  </w:r>
                </w:p>
              </w:tc>
            </w:tr>
            <w:tr w:rsidR="002210F4" w:rsidRPr="002E0806" w:rsidTr="00C246AB">
              <w:tc>
                <w:tcPr>
                  <w:tcW w:w="1413" w:type="dxa"/>
                  <w:shd w:val="clear" w:color="auto" w:fill="auto"/>
                  <w:vAlign w:val="center"/>
                </w:tcPr>
                <w:p w:rsidR="002210F4" w:rsidRPr="002E0806" w:rsidRDefault="002210F4" w:rsidP="00C246AB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Ֆինանսավորման աղբյուրը</w:t>
                  </w:r>
                </w:p>
              </w:tc>
              <w:tc>
                <w:tcPr>
                  <w:tcW w:w="3544" w:type="dxa"/>
                  <w:gridSpan w:val="2"/>
                  <w:shd w:val="clear" w:color="auto" w:fill="auto"/>
                  <w:vAlign w:val="center"/>
                </w:tcPr>
                <w:p w:rsidR="002210F4" w:rsidRPr="002E0806" w:rsidRDefault="002210F4" w:rsidP="00C246A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Շիրակի մարզի Աշոցք համայնք, ՀՀ կառավարություն</w:t>
                  </w:r>
                </w:p>
              </w:tc>
            </w:tr>
            <w:tr w:rsidR="002210F4" w:rsidRPr="002E0806" w:rsidTr="00C246AB">
              <w:tc>
                <w:tcPr>
                  <w:tcW w:w="1413" w:type="dxa"/>
                  <w:shd w:val="clear" w:color="auto" w:fill="auto"/>
                  <w:vAlign w:val="center"/>
                </w:tcPr>
                <w:p w:rsidR="002210F4" w:rsidRPr="002E0806" w:rsidRDefault="002210F4" w:rsidP="00C246AB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3544" w:type="dxa"/>
                  <w:gridSpan w:val="2"/>
                  <w:shd w:val="clear" w:color="auto" w:fill="auto"/>
                  <w:vAlign w:val="center"/>
                </w:tcPr>
                <w:p w:rsidR="002210F4" w:rsidRPr="002E0806" w:rsidRDefault="002210F4" w:rsidP="00C246A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Շիրակի մարզի Աշոցքի համայնքապետարան</w:t>
                  </w:r>
                </w:p>
              </w:tc>
            </w:tr>
            <w:tr w:rsidR="002210F4" w:rsidRPr="002E0806" w:rsidTr="00C246AB">
              <w:tc>
                <w:tcPr>
                  <w:tcW w:w="1413" w:type="dxa"/>
                  <w:shd w:val="clear" w:color="auto" w:fill="auto"/>
                  <w:vAlign w:val="center"/>
                </w:tcPr>
                <w:p w:rsidR="002210F4" w:rsidRPr="002E0806" w:rsidRDefault="002210F4" w:rsidP="00C246AB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Ճանապարհի/փողոցի անվանումը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2210F4" w:rsidRPr="002E0806" w:rsidRDefault="002210F4" w:rsidP="00C246A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Աշոցք </w:t>
                  </w:r>
                  <w:r w:rsidRPr="00421C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բնակավայրի 6-րդ </w:t>
                  </w:r>
                  <w:r w:rsidRPr="007F1DF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փողոց, </w:t>
                  </w: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Աշոցք </w:t>
                  </w:r>
                  <w:r w:rsidRPr="00421C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բնակավայրի 7-րդ փողոց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2210F4" w:rsidRPr="002E0806" w:rsidRDefault="002210F4" w:rsidP="00C246A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12D5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Մեծ Սեպասար</w:t>
                  </w: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2210F4" w:rsidRPr="002E0806" w:rsidRDefault="002210F4" w:rsidP="00C246A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բնակավայրի 1-ին փողոց</w:t>
                  </w:r>
                </w:p>
              </w:tc>
            </w:tr>
            <w:tr w:rsidR="002210F4" w:rsidRPr="002E0806" w:rsidTr="00C246AB">
              <w:tc>
                <w:tcPr>
                  <w:tcW w:w="1413" w:type="dxa"/>
                  <w:shd w:val="clear" w:color="auto" w:fill="auto"/>
                  <w:vAlign w:val="center"/>
                </w:tcPr>
                <w:p w:rsidR="002210F4" w:rsidRPr="002E0806" w:rsidRDefault="002210F4" w:rsidP="00C246AB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Հատվածը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2210F4" w:rsidRPr="00912D58" w:rsidRDefault="002210F4" w:rsidP="00C246A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կմ 0+000 – կմ 0+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>590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2210F4" w:rsidRPr="002E0806" w:rsidRDefault="002210F4" w:rsidP="00C246A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կմ 0+000 – կմ 0</w:t>
                  </w:r>
                  <w:r w:rsidRPr="002E0806">
                    <w:rPr>
                      <w:rFonts w:ascii="GHEA Grapalat" w:hAnsi="GHEA Grapalat"/>
                      <w:sz w:val="20"/>
                      <w:szCs w:val="20"/>
                    </w:rPr>
                    <w:t>+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>2000</w:t>
                  </w:r>
                </w:p>
              </w:tc>
            </w:tr>
            <w:tr w:rsidR="002210F4" w:rsidRPr="002E0806" w:rsidTr="00C246AB">
              <w:tc>
                <w:tcPr>
                  <w:tcW w:w="1413" w:type="dxa"/>
                  <w:shd w:val="clear" w:color="auto" w:fill="auto"/>
                  <w:vAlign w:val="center"/>
                </w:tcPr>
                <w:p w:rsidR="002210F4" w:rsidRPr="002E0806" w:rsidRDefault="002210F4" w:rsidP="00C246AB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Երկարությունը/մակերեսը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2210F4" w:rsidRPr="002E0806" w:rsidRDefault="002210F4" w:rsidP="00C246A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590</w:t>
                  </w: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գծամետր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2210F4" w:rsidRPr="002E0806" w:rsidRDefault="002210F4" w:rsidP="00C246A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20</w:t>
                  </w:r>
                  <w:r w:rsidRPr="002E0806">
                    <w:rPr>
                      <w:rFonts w:ascii="GHEA Grapalat" w:hAnsi="GHEA Grapalat"/>
                      <w:sz w:val="20"/>
                      <w:szCs w:val="20"/>
                    </w:rPr>
                    <w:t>0</w:t>
                  </w: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 գծամետր</w:t>
                  </w:r>
                </w:p>
              </w:tc>
            </w:tr>
            <w:tr w:rsidR="002210F4" w:rsidRPr="002E0806" w:rsidTr="00C246AB">
              <w:tc>
                <w:tcPr>
                  <w:tcW w:w="1413" w:type="dxa"/>
                  <w:shd w:val="clear" w:color="auto" w:fill="auto"/>
                  <w:vAlign w:val="center"/>
                </w:tcPr>
                <w:p w:rsidR="002210F4" w:rsidRPr="002E0806" w:rsidRDefault="002210F4" w:rsidP="00C246AB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</w:tc>
              <w:tc>
                <w:tcPr>
                  <w:tcW w:w="3544" w:type="dxa"/>
                  <w:gridSpan w:val="2"/>
                  <w:shd w:val="clear" w:color="auto" w:fill="auto"/>
                  <w:vAlign w:val="center"/>
                </w:tcPr>
                <w:p w:rsidR="002210F4" w:rsidRPr="002E0806" w:rsidRDefault="002210F4" w:rsidP="00C246A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նախագիծ</w:t>
                  </w:r>
                </w:p>
              </w:tc>
            </w:tr>
            <w:tr w:rsidR="002210F4" w:rsidRPr="002E0806" w:rsidTr="00C246AB">
              <w:tc>
                <w:tcPr>
                  <w:tcW w:w="1413" w:type="dxa"/>
                  <w:shd w:val="clear" w:color="auto" w:fill="auto"/>
                  <w:vAlign w:val="center"/>
                </w:tcPr>
                <w:p w:rsidR="002210F4" w:rsidRPr="002E0806" w:rsidRDefault="002210F4" w:rsidP="00C246AB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Ճանապարհի/փողոցի կարգը</w:t>
                  </w:r>
                </w:p>
              </w:tc>
              <w:tc>
                <w:tcPr>
                  <w:tcW w:w="3544" w:type="dxa"/>
                  <w:gridSpan w:val="2"/>
                  <w:shd w:val="clear" w:color="auto" w:fill="auto"/>
                  <w:vAlign w:val="center"/>
                </w:tcPr>
                <w:p w:rsidR="002210F4" w:rsidRPr="002E0806" w:rsidRDefault="002210F4" w:rsidP="00C246A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</w:t>
                  </w:r>
                </w:p>
              </w:tc>
            </w:tr>
            <w:tr w:rsidR="002210F4" w:rsidRPr="002E0806" w:rsidTr="00C246AB">
              <w:tc>
                <w:tcPr>
                  <w:tcW w:w="1413" w:type="dxa"/>
                  <w:shd w:val="clear" w:color="auto" w:fill="auto"/>
                  <w:vAlign w:val="center"/>
                </w:tcPr>
                <w:p w:rsidR="002210F4" w:rsidRPr="002E0806" w:rsidRDefault="002210F4" w:rsidP="00C246AB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3544" w:type="dxa"/>
                  <w:gridSpan w:val="2"/>
                  <w:shd w:val="clear" w:color="auto" w:fill="auto"/>
                  <w:vAlign w:val="center"/>
                </w:tcPr>
                <w:p w:rsidR="002210F4" w:rsidRPr="002E0806" w:rsidRDefault="002210F4" w:rsidP="00C246A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ասֆալտբետոն</w:t>
                  </w:r>
                </w:p>
              </w:tc>
            </w:tr>
            <w:tr w:rsidR="002210F4" w:rsidRPr="002E0806" w:rsidTr="00C246AB">
              <w:trPr>
                <w:trHeight w:val="4385"/>
              </w:trPr>
              <w:tc>
                <w:tcPr>
                  <w:tcW w:w="1413" w:type="dxa"/>
                  <w:shd w:val="clear" w:color="auto" w:fill="auto"/>
                  <w:vAlign w:val="center"/>
                </w:tcPr>
                <w:p w:rsidR="002210F4" w:rsidRPr="002E0806" w:rsidRDefault="002210F4" w:rsidP="00C246AB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Ծառայության </w:t>
                  </w:r>
                  <w:r w:rsidRPr="002E0806">
                    <w:rPr>
                      <w:rFonts w:ascii="GHEA Grapalat" w:hAnsi="GHEA Grapalat"/>
                      <w:sz w:val="20"/>
                      <w:szCs w:val="20"/>
                      <w:lang w:val="es-ES"/>
                    </w:rPr>
                    <w:t>(</w:t>
                  </w: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փաթեթի</w:t>
                  </w:r>
                  <w:r w:rsidRPr="002E0806">
                    <w:rPr>
                      <w:rFonts w:ascii="GHEA Grapalat" w:hAnsi="GHEA Grapalat"/>
                      <w:sz w:val="20"/>
                      <w:szCs w:val="20"/>
                      <w:lang w:val="es-ES"/>
                    </w:rPr>
                    <w:t>)</w:t>
                  </w: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2210F4" w:rsidRPr="00E53FA2" w:rsidRDefault="002210F4" w:rsidP="00C246AB">
                  <w:pPr>
                    <w:jc w:val="center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E53FA2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Աշոցք համայնքի Աշոցք բնակավայրի 1-ին փողոց 3-րդ փկղ 1-ին և 2-րդ  շենքերի բակերի</w:t>
                  </w:r>
                </w:p>
                <w:p w:rsidR="002210F4" w:rsidRPr="002E0806" w:rsidRDefault="002210F4" w:rsidP="00C246A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53FA2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ասֆալտապատման աշխատանքների նախագծանախահաշվային փաստաթղթերի կազմման ծառայություններ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2210F4" w:rsidRPr="00E53FA2" w:rsidRDefault="002210F4" w:rsidP="00C246AB">
                  <w:pPr>
                    <w:jc w:val="center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E53FA2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Աշոցք համայնքի Աշոցք բնակավայրի 5-րդ փողոց 7-րդ շենքի բակի</w:t>
                  </w:r>
                </w:p>
                <w:p w:rsidR="002210F4" w:rsidRPr="002E0806" w:rsidRDefault="002210F4" w:rsidP="00C246A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53FA2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ասֆալտապատման աշխատանքների նախագծանախահաշվային փաստաթղթերի կազմման ծառայություններ</w:t>
                  </w:r>
                </w:p>
              </w:tc>
            </w:tr>
            <w:tr w:rsidR="002210F4" w:rsidRPr="002E0806" w:rsidTr="00C246AB">
              <w:tc>
                <w:tcPr>
                  <w:tcW w:w="1413" w:type="dxa"/>
                  <w:shd w:val="clear" w:color="auto" w:fill="auto"/>
                  <w:vAlign w:val="center"/>
                </w:tcPr>
                <w:p w:rsidR="002210F4" w:rsidRPr="002E0806" w:rsidRDefault="002210F4" w:rsidP="00C246AB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Ֆինանսավորման աղբյուրը</w:t>
                  </w:r>
                </w:p>
              </w:tc>
              <w:tc>
                <w:tcPr>
                  <w:tcW w:w="3544" w:type="dxa"/>
                  <w:gridSpan w:val="2"/>
                  <w:shd w:val="clear" w:color="auto" w:fill="auto"/>
                  <w:vAlign w:val="center"/>
                </w:tcPr>
                <w:p w:rsidR="002210F4" w:rsidRPr="002E0806" w:rsidRDefault="002210F4" w:rsidP="00C246A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Շիրակի մարզի Աշոցք համայնք, ՀՀ կառավարություն</w:t>
                  </w:r>
                </w:p>
              </w:tc>
            </w:tr>
            <w:tr w:rsidR="002210F4" w:rsidRPr="002E0806" w:rsidTr="00C246AB">
              <w:tc>
                <w:tcPr>
                  <w:tcW w:w="1413" w:type="dxa"/>
                  <w:shd w:val="clear" w:color="auto" w:fill="auto"/>
                  <w:vAlign w:val="center"/>
                </w:tcPr>
                <w:p w:rsidR="002210F4" w:rsidRPr="002E0806" w:rsidRDefault="002210F4" w:rsidP="00C246AB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3544" w:type="dxa"/>
                  <w:gridSpan w:val="2"/>
                  <w:shd w:val="clear" w:color="auto" w:fill="auto"/>
                  <w:vAlign w:val="center"/>
                </w:tcPr>
                <w:p w:rsidR="002210F4" w:rsidRPr="002E0806" w:rsidRDefault="002210F4" w:rsidP="00C246A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Շիրակի մարզի Աշոցքի համայնքապետարան</w:t>
                  </w:r>
                </w:p>
              </w:tc>
            </w:tr>
            <w:tr w:rsidR="002210F4" w:rsidRPr="002E0806" w:rsidTr="00C246AB">
              <w:tc>
                <w:tcPr>
                  <w:tcW w:w="1413" w:type="dxa"/>
                  <w:shd w:val="clear" w:color="auto" w:fill="auto"/>
                  <w:vAlign w:val="center"/>
                </w:tcPr>
                <w:p w:rsidR="002210F4" w:rsidRPr="002E0806" w:rsidRDefault="002210F4" w:rsidP="00C246AB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Ճանապարհի/փողոցի անվանումը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2210F4" w:rsidRPr="002E0806" w:rsidRDefault="002210F4" w:rsidP="00C246A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A8411F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Աշոցք բնակավայրի 1-ին փողոց 3-րդ փկղ 1-ին և 2-րդ  շենքերի բակեր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2210F4" w:rsidRPr="002E0806" w:rsidRDefault="002210F4" w:rsidP="00C246A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E0699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Աշոցք բնակավայրի 5-րդ փողոց 7-րդ շենքի բակ</w:t>
                  </w:r>
                </w:p>
              </w:tc>
            </w:tr>
            <w:tr w:rsidR="002210F4" w:rsidRPr="00AC126F" w:rsidTr="00C246AB">
              <w:tc>
                <w:tcPr>
                  <w:tcW w:w="1413" w:type="dxa"/>
                  <w:shd w:val="clear" w:color="auto" w:fill="auto"/>
                  <w:vAlign w:val="center"/>
                </w:tcPr>
                <w:p w:rsidR="002210F4" w:rsidRPr="002E0806" w:rsidRDefault="002210F4" w:rsidP="00C246AB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Հատվածը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2210F4" w:rsidRPr="002E0806" w:rsidRDefault="002210F4" w:rsidP="00C246A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կմ 0+000 – կմ 0+</w:t>
                  </w:r>
                  <w:r w:rsidRPr="00AC126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85</w:t>
                  </w: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2210F4" w:rsidRPr="002E0806" w:rsidRDefault="002210F4" w:rsidP="00C246A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կմ 0+000 – կմ 0</w:t>
                  </w:r>
                  <w:r w:rsidRPr="00AC126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+</w:t>
                  </w:r>
                  <w:r w:rsidRPr="002210F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6</w:t>
                  </w:r>
                  <w:r w:rsidRPr="00AC126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00</w:t>
                  </w:r>
                </w:p>
              </w:tc>
            </w:tr>
            <w:tr w:rsidR="002210F4" w:rsidRPr="00AC126F" w:rsidTr="00C246AB">
              <w:tc>
                <w:tcPr>
                  <w:tcW w:w="1413" w:type="dxa"/>
                  <w:shd w:val="clear" w:color="auto" w:fill="auto"/>
                  <w:vAlign w:val="center"/>
                </w:tcPr>
                <w:p w:rsidR="002210F4" w:rsidRPr="002E0806" w:rsidRDefault="002210F4" w:rsidP="00C246AB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Երկարությունը/մակերեսը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2210F4" w:rsidRPr="002210F4" w:rsidRDefault="002210F4" w:rsidP="00C246A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vertAlign w:val="superscript"/>
                      <w:lang w:val="hy-AM"/>
                    </w:rPr>
                  </w:pPr>
                  <w:r w:rsidRPr="00AC126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85</w:t>
                  </w: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0 </w:t>
                  </w:r>
                  <w:r w:rsidRPr="002210F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</w:t>
                  </w:r>
                  <w:r w:rsidRPr="002210F4">
                    <w:rPr>
                      <w:rFonts w:ascii="GHEA Grapalat" w:hAnsi="GHEA Grapalat"/>
                      <w:sz w:val="20"/>
                      <w:szCs w:val="20"/>
                      <w:vertAlign w:val="superscript"/>
                      <w:lang w:val="hy-AM"/>
                    </w:rPr>
                    <w:t>2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2210F4" w:rsidRPr="002210F4" w:rsidRDefault="002210F4" w:rsidP="00C246A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vertAlign w:val="superscript"/>
                      <w:lang w:val="hy-AM"/>
                    </w:rPr>
                  </w:pPr>
                  <w:r w:rsidRPr="002210F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6</w:t>
                  </w:r>
                  <w:r w:rsidRPr="00AC126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</w:t>
                  </w: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0 </w:t>
                  </w:r>
                  <w:r w:rsidRPr="002210F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</w:t>
                  </w:r>
                  <w:r w:rsidRPr="002210F4">
                    <w:rPr>
                      <w:rFonts w:ascii="GHEA Grapalat" w:hAnsi="GHEA Grapalat"/>
                      <w:sz w:val="20"/>
                      <w:szCs w:val="20"/>
                      <w:vertAlign w:val="superscript"/>
                      <w:lang w:val="hy-AM"/>
                    </w:rPr>
                    <w:t>2</w:t>
                  </w:r>
                </w:p>
              </w:tc>
            </w:tr>
            <w:tr w:rsidR="002210F4" w:rsidRPr="00AC126F" w:rsidTr="00C246AB">
              <w:tc>
                <w:tcPr>
                  <w:tcW w:w="1413" w:type="dxa"/>
                  <w:shd w:val="clear" w:color="auto" w:fill="auto"/>
                  <w:vAlign w:val="center"/>
                </w:tcPr>
                <w:p w:rsidR="002210F4" w:rsidRPr="002E0806" w:rsidRDefault="002210F4" w:rsidP="00C246AB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</w:tc>
              <w:tc>
                <w:tcPr>
                  <w:tcW w:w="3544" w:type="dxa"/>
                  <w:gridSpan w:val="2"/>
                  <w:shd w:val="clear" w:color="auto" w:fill="auto"/>
                  <w:vAlign w:val="center"/>
                </w:tcPr>
                <w:p w:rsidR="002210F4" w:rsidRPr="002E0806" w:rsidRDefault="002210F4" w:rsidP="00C246A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նախագիծ</w:t>
                  </w:r>
                </w:p>
              </w:tc>
            </w:tr>
            <w:tr w:rsidR="002210F4" w:rsidRPr="00AC126F" w:rsidTr="00C246AB">
              <w:tc>
                <w:tcPr>
                  <w:tcW w:w="1413" w:type="dxa"/>
                  <w:shd w:val="clear" w:color="auto" w:fill="auto"/>
                  <w:vAlign w:val="center"/>
                </w:tcPr>
                <w:p w:rsidR="002210F4" w:rsidRPr="002E0806" w:rsidRDefault="002210F4" w:rsidP="00C246AB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Ճանապարհի/փողոցի կարգը</w:t>
                  </w:r>
                </w:p>
              </w:tc>
              <w:tc>
                <w:tcPr>
                  <w:tcW w:w="3544" w:type="dxa"/>
                  <w:gridSpan w:val="2"/>
                  <w:shd w:val="clear" w:color="auto" w:fill="auto"/>
                  <w:vAlign w:val="center"/>
                </w:tcPr>
                <w:p w:rsidR="002210F4" w:rsidRPr="002E0806" w:rsidRDefault="002210F4" w:rsidP="00C246A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</w:t>
                  </w:r>
                </w:p>
              </w:tc>
            </w:tr>
            <w:tr w:rsidR="002210F4" w:rsidRPr="00AC126F" w:rsidTr="00C246AB">
              <w:tc>
                <w:tcPr>
                  <w:tcW w:w="1413" w:type="dxa"/>
                  <w:shd w:val="clear" w:color="auto" w:fill="auto"/>
                  <w:vAlign w:val="center"/>
                </w:tcPr>
                <w:p w:rsidR="002210F4" w:rsidRPr="002E0806" w:rsidRDefault="002210F4" w:rsidP="00C246AB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3544" w:type="dxa"/>
                  <w:gridSpan w:val="2"/>
                  <w:shd w:val="clear" w:color="auto" w:fill="auto"/>
                  <w:vAlign w:val="center"/>
                </w:tcPr>
                <w:p w:rsidR="002210F4" w:rsidRPr="002E0806" w:rsidRDefault="002210F4" w:rsidP="00C246A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E080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ասֆալտբետոն</w:t>
                  </w:r>
                </w:p>
              </w:tc>
            </w:tr>
          </w:tbl>
          <w:p w:rsidR="002210F4" w:rsidRDefault="002210F4" w:rsidP="00C246AB">
            <w:pPr>
              <w:pStyle w:val="ListParagraph1"/>
              <w:ind w:left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C126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2210F4" w:rsidRPr="002E0806" w:rsidRDefault="002210F4" w:rsidP="00C246AB">
            <w:pPr>
              <w:pStyle w:val="ListParagraph1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2210F4" w:rsidRPr="002E0806" w:rsidRDefault="002210F4" w:rsidP="00C246AB">
            <w:pPr>
              <w:pStyle w:val="ListParagraph1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E0806">
              <w:rPr>
                <w:rFonts w:ascii="GHEA Grapalat" w:hAnsi="GHEA Grapalat"/>
                <w:sz w:val="20"/>
                <w:szCs w:val="20"/>
                <w:lang w:val="hy-AM"/>
              </w:rPr>
              <w:t>Կատարողին և նախագծա-նախահաշվային փաստաթղթերին ներկայացվող հիմնական պահանջները</w:t>
            </w:r>
          </w:p>
          <w:p w:rsidR="002210F4" w:rsidRPr="00E53FA2" w:rsidRDefault="002210F4" w:rsidP="00C246AB">
            <w:pPr>
              <w:pStyle w:val="ListParagraph1"/>
              <w:ind w:left="0"/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</w:p>
          <w:p w:rsidR="002210F4" w:rsidRPr="009D3AB9" w:rsidRDefault="002210F4" w:rsidP="00C246AB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3AB9">
              <w:rPr>
                <w:rFonts w:ascii="GHEA Grapalat" w:hAnsi="GHEA Grapalat"/>
                <w:sz w:val="20"/>
                <w:szCs w:val="20"/>
                <w:lang w:val="hy-AM"/>
              </w:rPr>
              <w:t xml:space="preserve">Ընդհանուր դրույթներ՝ </w:t>
            </w:r>
          </w:p>
          <w:p w:rsidR="002210F4" w:rsidRPr="009D3AB9" w:rsidRDefault="002210F4" w:rsidP="002210F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3AB9">
              <w:rPr>
                <w:rFonts w:ascii="GHEA Grapalat" w:hAnsi="GHEA Grapalat"/>
                <w:sz w:val="20"/>
                <w:szCs w:val="20"/>
                <w:lang w:val="hy-AM"/>
              </w:rPr>
              <w:t xml:space="preserve">Յուրաքանչյուր ճանապարհահատվածի/փողոցի համար նախագծանախահաշվային փաստաթղթերը պետք է կազմվեն և ներկայացվեն հայերեն և </w:t>
            </w:r>
            <w:r w:rsidRPr="009D3AB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ռուսերեն լեզուներով՝ համապատասխանաբար 4 և 2 թղթային օրինակով և մեկ էլեկտրոնային</w:t>
            </w:r>
            <w:r w:rsidRPr="00E53FA2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 </w:t>
            </w:r>
            <w:r w:rsidRPr="009D3AB9">
              <w:rPr>
                <w:rFonts w:ascii="GHEA Grapalat" w:hAnsi="GHEA Grapalat"/>
                <w:sz w:val="20"/>
                <w:szCs w:val="20"/>
                <w:lang w:val="hy-AM"/>
              </w:rPr>
              <w:t>տարբերակով (ACAD PDF ֆորմատներով, ծավալաթերթերը, ամփոփագրերը և նախահաշիվները նաև Excel ֆորմատով)։</w:t>
            </w:r>
          </w:p>
          <w:p w:rsidR="002210F4" w:rsidRPr="009D3AB9" w:rsidRDefault="002210F4" w:rsidP="002210F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3AB9">
              <w:rPr>
                <w:rFonts w:ascii="GHEA Grapalat" w:hAnsi="GHEA Grapalat"/>
                <w:sz w:val="20"/>
                <w:szCs w:val="20"/>
                <w:lang w:val="hy-AM"/>
              </w:rPr>
              <w:t>Նախագծանախահաշվային փաստաթղթերը պետք է պատրաստված լինեն համակարգչային համապատասխան ծրագրերի կիրառման միջոցով, լինեն գունավոր և ընթեռնելի։</w:t>
            </w:r>
          </w:p>
          <w:p w:rsidR="002210F4" w:rsidRPr="009D3AB9" w:rsidRDefault="002210F4" w:rsidP="00C246AB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3AB9">
              <w:rPr>
                <w:rFonts w:ascii="GHEA Grapalat" w:hAnsi="GHEA Grapalat"/>
                <w:sz w:val="20"/>
                <w:szCs w:val="20"/>
                <w:lang w:val="hy-AM"/>
              </w:rPr>
              <w:t>Հիմանական պարտականություններ և պահանջներ՝</w:t>
            </w:r>
          </w:p>
          <w:p w:rsidR="002210F4" w:rsidRPr="009D3AB9" w:rsidRDefault="002210F4" w:rsidP="00C246AB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3AB9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Հիմնական պարտականություններ՝</w:t>
            </w:r>
          </w:p>
          <w:p w:rsidR="002210F4" w:rsidRPr="009D3AB9" w:rsidRDefault="002210F4" w:rsidP="002210F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hanging="610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3AB9">
              <w:rPr>
                <w:rFonts w:ascii="GHEA Grapalat" w:hAnsi="GHEA Grapalat"/>
                <w:sz w:val="20"/>
                <w:szCs w:val="20"/>
                <w:lang w:val="hy-AM"/>
              </w:rPr>
              <w:t>Ինժեներական հետազննման իրականացում։</w:t>
            </w:r>
          </w:p>
          <w:p w:rsidR="002210F4" w:rsidRPr="00E53FA2" w:rsidRDefault="002210F4" w:rsidP="002210F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hanging="610"/>
              <w:contextualSpacing w:val="0"/>
              <w:jc w:val="both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9D3AB9">
              <w:rPr>
                <w:rFonts w:ascii="GHEA Grapalat" w:hAnsi="GHEA Grapalat"/>
                <w:sz w:val="20"/>
                <w:szCs w:val="20"/>
                <w:lang w:val="hy-AM"/>
              </w:rPr>
              <w:t>Նախագծանախահաշվային փաստաթղթերի մշակում</w:t>
            </w:r>
            <w:r w:rsidRPr="00E53FA2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։</w:t>
            </w:r>
          </w:p>
          <w:p w:rsidR="002210F4" w:rsidRPr="009D3AB9" w:rsidRDefault="002210F4" w:rsidP="002210F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600" w:firstLine="0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3AB9">
              <w:rPr>
                <w:rFonts w:ascii="GHEA Grapalat" w:hAnsi="GHEA Grapalat"/>
                <w:sz w:val="20"/>
                <w:szCs w:val="20"/>
                <w:lang w:val="hy-AM"/>
              </w:rPr>
              <w:t>Ճանապարհի ծրագծի սահմաններում գտնվող ստորգետնյա և վերգետնյա ինժեներական բոլոր գծերի ուսումնասիրւթյուն, անհրաժեշտ տեխնիկական պայմանների ձեռքբերում և ճանապարհի ծրագծի իրականացմանը խոչընդոտելու, իսկ ստորգետնյա գծերի դեպքում նաև ոչ բարվոք վիճակում գտնվելու դեպքում այդ գծերի համար տալ նախագծային լուծում։ Ինժեներական գծերի (նաև սարքավորումների) տեղափոխման անհրաժեշտության դեպքում տեղափոխման նախագծի մշակում և իրավասու կազմակերպությունների հետ համաձայնեցում։</w:t>
            </w:r>
          </w:p>
          <w:p w:rsidR="002210F4" w:rsidRPr="009D3AB9" w:rsidRDefault="002210F4" w:rsidP="002210F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3AB9">
              <w:rPr>
                <w:rFonts w:ascii="GHEA Grapalat" w:hAnsi="GHEA Grapalat"/>
                <w:sz w:val="20"/>
                <w:szCs w:val="20"/>
                <w:lang w:val="hy-AM"/>
              </w:rPr>
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հենանիշներով։</w:t>
            </w:r>
          </w:p>
          <w:p w:rsidR="002210F4" w:rsidRPr="009D3AB9" w:rsidRDefault="002210F4" w:rsidP="00C246AB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3AB9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Հետազննման վերաբերյալ պահանջներ՝</w:t>
            </w:r>
          </w:p>
          <w:p w:rsidR="002210F4" w:rsidRPr="009D3AB9" w:rsidRDefault="002210F4" w:rsidP="002210F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3AB9">
              <w:rPr>
                <w:rFonts w:ascii="GHEA Grapalat" w:hAnsi="GHEA Grapalat"/>
                <w:sz w:val="20"/>
                <w:szCs w:val="20"/>
                <w:lang w:val="hy-AM"/>
              </w:rPr>
              <w:t>Ինժեներական հետազննումն իրականացնել նախագծային փաստաթղթերը մշակելու և նախագծային լուծումները հիմնավորելու անհրաժեշտ ծավալով։</w:t>
            </w:r>
          </w:p>
          <w:p w:rsidR="002210F4" w:rsidRPr="009D3AB9" w:rsidRDefault="002210F4" w:rsidP="002210F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3AB9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Հետազննման ընթացքում վերանորոգվող, վերակառուցվող, հիմնանորոգվող ճանապարհի երկայնքով առնվազն յուրաքանչյուր 330 մետր տեղամասում (իսկ նստվածքային տեղամասերում պարտադիր՝ առնվազն 2 մ խորությամբ) կատարել հորատումներ՝ ճանապարհային պատվածքի </w:t>
            </w:r>
            <w:r w:rsidRPr="009D3AB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շերտի հաստության, պատվածքի շերտերի նյութերի կազմվածքի, հիմնատակի գրունտների ուսումնասիրման անհրաժեշտ խորությամբ և վիճակի գնահատում։</w:t>
            </w:r>
          </w:p>
          <w:p w:rsidR="002210F4" w:rsidRPr="009D3AB9" w:rsidRDefault="002210F4" w:rsidP="002210F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3AB9">
              <w:rPr>
                <w:rFonts w:ascii="GHEA Grapalat" w:hAnsi="GHEA Grapalat"/>
                <w:sz w:val="20"/>
                <w:szCs w:val="20"/>
                <w:lang w:val="hy-AM"/>
              </w:rPr>
              <w:t>Հետազննման ընթացքում իրականացնել հիմնանորոգվող տեղամասի առկա վիճակի տեսանկարահանում։</w:t>
            </w:r>
          </w:p>
          <w:p w:rsidR="002210F4" w:rsidRPr="009D3AB9" w:rsidRDefault="002210F4" w:rsidP="00C246AB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53FA2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      </w:t>
            </w:r>
            <w:r w:rsidRPr="009D3AB9">
              <w:rPr>
                <w:rFonts w:ascii="GHEA Grapalat" w:hAnsi="GHEA Grapalat"/>
                <w:sz w:val="20"/>
                <w:szCs w:val="20"/>
                <w:lang w:val="hy-AM"/>
              </w:rPr>
              <w:t>Նախագծերի նկատմամբ պահանջներ՝</w:t>
            </w:r>
          </w:p>
          <w:p w:rsidR="002210F4" w:rsidRPr="00E53FA2" w:rsidRDefault="002210F4" w:rsidP="002210F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9D3AB9">
              <w:rPr>
                <w:rFonts w:ascii="GHEA Grapalat" w:hAnsi="GHEA Grapalat"/>
                <w:sz w:val="20"/>
                <w:szCs w:val="20"/>
                <w:lang w:val="hy-AM"/>
              </w:rPr>
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պահանջներին։</w:t>
            </w:r>
          </w:p>
          <w:p w:rsidR="002210F4" w:rsidRPr="009D3AB9" w:rsidRDefault="002210F4" w:rsidP="002210F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3AB9">
              <w:rPr>
                <w:rFonts w:ascii="GHEA Grapalat" w:hAnsi="GHEA Grapalat"/>
                <w:sz w:val="20"/>
                <w:szCs w:val="20"/>
                <w:lang w:val="hy-AM"/>
              </w:rPr>
              <w:t>Նախագծերի մեջ պետք է նախատեսել առնվազն հետևյալ աշխատանքները՝</w:t>
            </w:r>
          </w:p>
          <w:p w:rsidR="002210F4" w:rsidRPr="009D3AB9" w:rsidRDefault="002210F4" w:rsidP="002210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3AB9">
              <w:rPr>
                <w:rFonts w:ascii="GHEA Grapalat" w:hAnsi="GHEA Grapalat"/>
                <w:sz w:val="20"/>
                <w:szCs w:val="20"/>
                <w:lang w:val="hy-AM"/>
              </w:rPr>
              <w:t>հողային պաստառի վերականգնում/վերակառուցում/կառուցում ,</w:t>
            </w:r>
          </w:p>
          <w:p w:rsidR="002210F4" w:rsidRPr="009D3AB9" w:rsidRDefault="002210F4" w:rsidP="002210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3AB9">
              <w:rPr>
                <w:rFonts w:ascii="GHEA Grapalat" w:hAnsi="GHEA Grapalat"/>
                <w:sz w:val="20"/>
                <w:szCs w:val="20"/>
                <w:lang w:val="hy-AM"/>
              </w:rPr>
              <w:t>հենապատերի վերականգնում/վերակառուցում/նորոգում,</w:t>
            </w:r>
          </w:p>
          <w:p w:rsidR="002210F4" w:rsidRPr="009D3AB9" w:rsidRDefault="002210F4" w:rsidP="002210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3AB9">
              <w:rPr>
                <w:rFonts w:ascii="GHEA Grapalat" w:hAnsi="GHEA Grapalat"/>
                <w:sz w:val="20"/>
                <w:szCs w:val="20"/>
                <w:lang w:val="hy-AM"/>
              </w:rPr>
              <w:t>ճանապարհային պատվածքի վերականգնում/վերակառուցում,</w:t>
            </w:r>
          </w:p>
          <w:p w:rsidR="002210F4" w:rsidRPr="009D3AB9" w:rsidRDefault="002210F4" w:rsidP="002210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3AB9">
              <w:rPr>
                <w:rFonts w:ascii="GHEA Grapalat" w:hAnsi="GHEA Grapalat"/>
                <w:sz w:val="20"/>
                <w:szCs w:val="20"/>
                <w:lang w:val="hy-AM"/>
              </w:rPr>
              <w:t xml:space="preserve">մայթերի վերականգնում/վերակառուցում/նորոգում/կառուցում, </w:t>
            </w:r>
          </w:p>
          <w:p w:rsidR="002210F4" w:rsidRPr="009D3AB9" w:rsidRDefault="002210F4" w:rsidP="002210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3AB9">
              <w:rPr>
                <w:rFonts w:ascii="GHEA Grapalat" w:hAnsi="GHEA Grapalat"/>
                <w:sz w:val="20"/>
                <w:szCs w:val="20"/>
                <w:lang w:val="hy-AM"/>
              </w:rPr>
              <w:t>ջրահեռացման համակարգի վերականգնում/վերակառուցում/նորոգում/կառուցում,</w:t>
            </w:r>
          </w:p>
          <w:p w:rsidR="002210F4" w:rsidRPr="009D3AB9" w:rsidRDefault="002210F4" w:rsidP="002210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3AB9">
              <w:rPr>
                <w:rFonts w:ascii="GHEA Grapalat" w:hAnsi="GHEA Grapalat"/>
                <w:sz w:val="20"/>
                <w:szCs w:val="20"/>
                <w:lang w:val="hy-AM"/>
              </w:rPr>
              <w:t>արհեստական կառուցվածքների վերականգնում/վերակառուցում/նորոգում/կառուցում,</w:t>
            </w:r>
          </w:p>
          <w:p w:rsidR="002210F4" w:rsidRPr="009D3AB9" w:rsidRDefault="002210F4" w:rsidP="002210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3AB9">
              <w:rPr>
                <w:rFonts w:ascii="GHEA Grapalat" w:hAnsi="GHEA Grapalat"/>
                <w:sz w:val="20"/>
                <w:szCs w:val="20"/>
                <w:lang w:val="hy-AM"/>
              </w:rPr>
              <w:t>ճանապարհի կահավորում,</w:t>
            </w:r>
          </w:p>
          <w:p w:rsidR="002210F4" w:rsidRPr="009D3AB9" w:rsidRDefault="002210F4" w:rsidP="002210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3AB9">
              <w:rPr>
                <w:rFonts w:ascii="GHEA Grapalat" w:hAnsi="GHEA Grapalat"/>
                <w:sz w:val="20"/>
                <w:szCs w:val="20"/>
                <w:lang w:val="hy-AM"/>
              </w:rPr>
              <w:t>անվտանգության տարրերի, ինչպես նաև սև կետերի շտկման համար անհրաժեշտ միջոցառումների իրականացում։</w:t>
            </w:r>
          </w:p>
          <w:p w:rsidR="002210F4" w:rsidRPr="009D3AB9" w:rsidRDefault="002210F4" w:rsidP="00C246AB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53FA2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      </w:t>
            </w:r>
            <w:r w:rsidRPr="009D3AB9">
              <w:rPr>
                <w:rFonts w:ascii="GHEA Grapalat" w:hAnsi="GHEA Grapalat"/>
                <w:sz w:val="20"/>
                <w:szCs w:val="20"/>
                <w:lang w:val="hy-AM"/>
              </w:rPr>
              <w:t>Նախագծերի կազմի նկատմամբ պահանջներ՝</w:t>
            </w:r>
          </w:p>
          <w:p w:rsidR="002210F4" w:rsidRPr="009D3AB9" w:rsidRDefault="002210F4" w:rsidP="002210F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3AB9">
              <w:rPr>
                <w:rFonts w:ascii="GHEA Grapalat" w:hAnsi="GHEA Grapalat"/>
                <w:sz w:val="20"/>
                <w:szCs w:val="20"/>
                <w:lang w:val="hy-AM"/>
              </w:rPr>
              <w:t>Նախագծանախահաշվային փաստաթղթերը պետք է կազմվեն ՀՀ քաղաքաշինության նախարարի 2017 թվականի սեպտեմբերի 11-ի N 128-Ն /փոփոխության է ենթարկվել 20.01.2021թ. թիվ 03Ն հրաման/ հրամանով սահմանված պահանջներին համապատասխան և պետք է ներառեն՝</w:t>
            </w:r>
          </w:p>
          <w:p w:rsidR="002210F4" w:rsidRPr="008642B5" w:rsidRDefault="002210F4" w:rsidP="002210F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42B5">
              <w:rPr>
                <w:rFonts w:ascii="GHEA Grapalat" w:hAnsi="GHEA Grapalat"/>
                <w:sz w:val="20"/>
                <w:szCs w:val="20"/>
                <w:lang w:val="hy-AM"/>
              </w:rPr>
              <w:t xml:space="preserve">բացատրագիր (որն իր մեջ կներառի վերանորոգվող, վերակառուցվող, հիմնանորոգվող տեղամասի վիճակի, հետազննման արդյունքների՝ այդ </w:t>
            </w:r>
            <w:r w:rsidRPr="008642B5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մեքենա-մեխանիզմների և ինժիներատեխնիկական մասնագիտական խմբի կազմերը),</w:t>
            </w:r>
          </w:p>
          <w:p w:rsidR="002210F4" w:rsidRPr="008642B5" w:rsidRDefault="002210F4" w:rsidP="002210F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42B5">
              <w:rPr>
                <w:rFonts w:ascii="GHEA Grapalat" w:hAnsi="GHEA Grapalat"/>
                <w:sz w:val="20"/>
                <w:szCs w:val="20"/>
                <w:lang w:val="hy-AM"/>
              </w:rPr>
              <w:t>ինժեներաերկրաբանական եզրակացություն (որն իր մեջ կներառի տեղեկատվություն՝ կլիմայի, ռելիեֆի, շրջանի սեյսմիկ և բնահողերի սեյսմիկ հատկությունների, բնահողերի տեսակներն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հանքթանյութերի հանքերի տեղերի վերաբերյալ),</w:t>
            </w:r>
          </w:p>
          <w:p w:rsidR="002210F4" w:rsidRPr="008642B5" w:rsidRDefault="002210F4" w:rsidP="002210F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42B5">
              <w:rPr>
                <w:rFonts w:ascii="GHEA Grapalat" w:hAnsi="GHEA Grapalat"/>
                <w:sz w:val="20"/>
                <w:szCs w:val="20"/>
                <w:lang w:val="hy-AM"/>
              </w:rPr>
              <w:t>գծագրեր (որոնք կներառեն՝ տախոմետրական հանույթի հատակագիծը, այդ թվում՝ հենանիշերն իրենց կոորդինատներով, ճանապարհի երկայնական կտրվածքը, լայնական կտրվածքներ՝ յուրաքանչյուրը 20 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</w:r>
          </w:p>
          <w:p w:rsidR="002210F4" w:rsidRPr="008642B5" w:rsidRDefault="002210F4" w:rsidP="002210F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42B5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նախատեսվող արհեստական կառուցվածքների գծագրեր (որոնք կներառեն ծավալների մասնագրերը),</w:t>
            </w:r>
          </w:p>
          <w:p w:rsidR="002210F4" w:rsidRPr="008642B5" w:rsidRDefault="002210F4" w:rsidP="002210F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42B5">
              <w:rPr>
                <w:rFonts w:ascii="GHEA Grapalat" w:hAnsi="GHEA Grapalat"/>
                <w:sz w:val="20"/>
                <w:szCs w:val="20"/>
                <w:lang w:val="hy-AM"/>
              </w:rPr>
              <w:t>տիպային գծագրեր (որոնք կներառեն՝ նախագծում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 սխեման և այլն),</w:t>
            </w:r>
          </w:p>
          <w:p w:rsidR="002210F4" w:rsidRPr="008642B5" w:rsidRDefault="002210F4" w:rsidP="002210F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42B5">
              <w:rPr>
                <w:rFonts w:ascii="GHEA Grapalat" w:hAnsi="GHEA Grapalat"/>
                <w:sz w:val="20"/>
                <w:szCs w:val="20"/>
                <w:lang w:val="hy-AM"/>
              </w:rPr>
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</w:r>
          </w:p>
          <w:p w:rsidR="002210F4" w:rsidRPr="00E53FA2" w:rsidRDefault="002210F4" w:rsidP="002210F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8642B5">
              <w:rPr>
                <w:rFonts w:ascii="GHEA Grapalat" w:hAnsi="GHEA Grapalat"/>
                <w:sz w:val="20"/>
                <w:szCs w:val="20"/>
                <w:lang w:val="hy-AM"/>
              </w:rPr>
              <w:t>համահավաք ամփոփագրեր,</w:t>
            </w:r>
          </w:p>
          <w:p w:rsidR="002210F4" w:rsidRPr="008642B5" w:rsidRDefault="002210F4" w:rsidP="002210F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42B5">
              <w:rPr>
                <w:rFonts w:ascii="GHEA Grapalat" w:hAnsi="GHEA Grapalat"/>
                <w:sz w:val="20"/>
                <w:szCs w:val="20"/>
                <w:lang w:val="hy-AM"/>
              </w:rPr>
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</w:r>
          </w:p>
          <w:p w:rsidR="002210F4" w:rsidRPr="008642B5" w:rsidRDefault="002210F4" w:rsidP="002210F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42B5">
              <w:rPr>
                <w:rFonts w:ascii="GHEA Grapalat" w:hAnsi="GHEA Grapalat"/>
                <w:sz w:val="20"/>
                <w:szCs w:val="20"/>
                <w:lang w:val="hy-AM"/>
              </w:rPr>
              <w:t>նախահաշիվ (որն իր մեջ կներառի ամփոփ, օբյեկտային և տեղային նախահաշիվներ)։</w:t>
            </w:r>
          </w:p>
          <w:p w:rsidR="002210F4" w:rsidRPr="008642B5" w:rsidRDefault="002210F4" w:rsidP="00C246AB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53FA2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      </w:t>
            </w:r>
            <w:r w:rsidRPr="008642B5">
              <w:rPr>
                <w:rFonts w:ascii="GHEA Grapalat" w:hAnsi="GHEA Grapalat"/>
                <w:sz w:val="20"/>
                <w:szCs w:val="20"/>
                <w:lang w:val="hy-AM"/>
              </w:rPr>
              <w:t>Համաձայնեցումներ՝</w:t>
            </w:r>
          </w:p>
          <w:p w:rsidR="002210F4" w:rsidRPr="008642B5" w:rsidRDefault="002210F4" w:rsidP="002210F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42B5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փաստաթղթերը համաձայնեցնել ՀՀ ոստիկանության </w:t>
            </w:r>
            <w:r w:rsidRPr="008642B5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«Ճանապարհային ոստիկանություն» ծառայության հետ,</w:t>
            </w:r>
          </w:p>
          <w:p w:rsidR="002210F4" w:rsidRPr="008642B5" w:rsidRDefault="002210F4" w:rsidP="002210F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42B5">
              <w:rPr>
                <w:rFonts w:ascii="GHEA Grapalat" w:hAnsi="GHEA Grapalat"/>
                <w:sz w:val="20"/>
                <w:szCs w:val="20"/>
                <w:lang w:val="hy-AM"/>
              </w:rPr>
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</w:r>
          </w:p>
          <w:p w:rsidR="002210F4" w:rsidRPr="008642B5" w:rsidRDefault="002210F4" w:rsidP="002210F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42B5">
              <w:rPr>
                <w:rFonts w:ascii="GHEA Grapalat" w:hAnsi="GHEA Grapalat"/>
                <w:sz w:val="20"/>
                <w:szCs w:val="20"/>
                <w:lang w:val="hy-AM"/>
              </w:rPr>
              <w:t>տեղական ինքնակառավարման մարմինների ղեկավարների հետ համաձայնեցնել պահուստի, լցակույտի և շինարարական աղբի տեղերը,</w:t>
            </w:r>
          </w:p>
          <w:p w:rsidR="002210F4" w:rsidRPr="008642B5" w:rsidRDefault="002210F4" w:rsidP="002210F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42B5">
              <w:rPr>
                <w:rFonts w:ascii="GHEA Grapalat" w:hAnsi="GHEA Grapalat"/>
                <w:sz w:val="20"/>
                <w:szCs w:val="20"/>
                <w:lang w:val="hy-AM"/>
              </w:rPr>
              <w:t>կոմունիկացիաների (ջրագծի, գազատարի, կապի, մալուխի և այլն) տեղափոխում նախատեսելու դեպքում նախագիծը համաձայնեցնել իրավասու շահագրգիռ մարմինների հետ։</w:t>
            </w:r>
          </w:p>
          <w:p w:rsidR="002210F4" w:rsidRPr="008642B5" w:rsidRDefault="002210F4" w:rsidP="00C246AB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42B5">
              <w:rPr>
                <w:rFonts w:ascii="GHEA Grapalat" w:hAnsi="GHEA Grapalat"/>
                <w:sz w:val="20"/>
                <w:szCs w:val="20"/>
                <w:lang w:val="hy-AM"/>
              </w:rPr>
              <w:t>Նորմատիվային պահանջներ՝</w:t>
            </w:r>
          </w:p>
          <w:p w:rsidR="002210F4" w:rsidRPr="008642B5" w:rsidRDefault="002210F4" w:rsidP="002210F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42B5">
              <w:rPr>
                <w:rFonts w:ascii="GHEA Grapalat" w:hAnsi="GHEA Grapalat"/>
                <w:sz w:val="20"/>
                <w:szCs w:val="20"/>
                <w:lang w:val="hy-AM"/>
              </w:rPr>
              <w:t>Ինժեներական հետազննումն իրականացնել ՀՀՇՆ 1-2.01-99 շինարարական նորմերով և ГОСТ 32836-2014-ի, ГОСТ 33179 2014-ի ստանդարտներով սահմանված պահանջների համաձայն։</w:t>
            </w:r>
          </w:p>
          <w:p w:rsidR="002210F4" w:rsidRPr="008642B5" w:rsidRDefault="002210F4" w:rsidP="002210F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42B5">
              <w:rPr>
                <w:rFonts w:ascii="GHEA Grapalat" w:hAnsi="GHEA Grapalat"/>
                <w:sz w:val="20"/>
                <w:szCs w:val="20"/>
                <w:lang w:val="hy-AM"/>
              </w:rPr>
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համաձայն։</w:t>
            </w:r>
          </w:p>
          <w:p w:rsidR="002210F4" w:rsidRPr="008642B5" w:rsidRDefault="002210F4" w:rsidP="002210F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42B5">
              <w:rPr>
                <w:rFonts w:ascii="GHEA Grapalat" w:hAnsi="GHEA Grapalat"/>
                <w:sz w:val="20"/>
                <w:szCs w:val="20"/>
                <w:lang w:val="hy-AM"/>
              </w:rPr>
              <w:t>Տեղագրագեոդեզիական հետազննումն իրականացնել ГОСТ 32869-2014-ի ստանդարտով սահմանված պահանջների և ՀՀ-ում գործող այլ գերատեսչական նորմատիվ իրավական փաստաթղթերի համաձայն։</w:t>
            </w:r>
          </w:p>
          <w:p w:rsidR="002210F4" w:rsidRPr="008642B5" w:rsidRDefault="002210F4" w:rsidP="002210F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42B5">
              <w:rPr>
                <w:rFonts w:ascii="GHEA Grapalat" w:hAnsi="GHEA Grapalat"/>
                <w:sz w:val="20"/>
                <w:szCs w:val="20"/>
                <w:lang w:val="hy-AM"/>
              </w:rPr>
              <w:t>Նախագծային փաստաթղթերը մշակել ՀՀՇՄ IV-11.05.02-99, ՇՆուԿ 2.05.03-84 «Կամուրջներ և խողովակներ» շինարարական նորմերով, ՄՄ ՏԿ 014-2011 մաքսային միության տեխնիկական կանոնակարգով սահմանված պահանջների համաձայն։</w:t>
            </w:r>
          </w:p>
          <w:p w:rsidR="002210F4" w:rsidRPr="008642B5" w:rsidRDefault="002210F4" w:rsidP="002210F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42B5">
              <w:rPr>
                <w:rFonts w:ascii="GHEA Grapalat" w:hAnsi="GHEA Grapalat"/>
                <w:sz w:val="20"/>
                <w:szCs w:val="20"/>
                <w:lang w:val="hy-AM"/>
              </w:rPr>
              <w:t>ՀՀ Քաղաքաշինության կոմիտեի նախագահի 2020թ. դեկտեմբերի 29-ի N 105-Ն հրամանով հաստատված մեթոդական ուղեցույցներով սահմանվածն պահանջների համաձայն։</w:t>
            </w:r>
          </w:p>
          <w:p w:rsidR="002210F4" w:rsidRPr="008642B5" w:rsidRDefault="002210F4" w:rsidP="002210F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42B5">
              <w:rPr>
                <w:rFonts w:ascii="GHEA Grapalat" w:hAnsi="GHEA Grapalat"/>
                <w:sz w:val="20"/>
                <w:szCs w:val="20"/>
                <w:lang w:val="hy-AM"/>
              </w:rPr>
              <w:t>ՀՀ քաղաքաշինության կոմիտեի նախագահի 12.12.2022թ. N28-Ն հրամանով հաստատված ՀՀՇՆ 32-01-2022 «Ավտոմոբիլային ճանապարհներ» շինարարական նորմեր։</w:t>
            </w:r>
          </w:p>
          <w:p w:rsidR="002210F4" w:rsidRPr="00454744" w:rsidRDefault="002210F4" w:rsidP="002210F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4744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ՀՀ քաղաքաշինության կոմիտեի նախագահի 21.06.2022թ. N12-Ն հրամանով հաստատված ՀՀՇՆ 30-02-2022 «Տարածքի բարեկարգում» շինարարական նորմեր։</w:t>
            </w:r>
          </w:p>
          <w:p w:rsidR="002210F4" w:rsidRPr="00454744" w:rsidRDefault="002210F4" w:rsidP="002210F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4744"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  <w:t>ՀՀ կառավարության 16.02.2006թ.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որոշում։</w:t>
            </w:r>
          </w:p>
          <w:p w:rsidR="002210F4" w:rsidRPr="00454744" w:rsidRDefault="002210F4" w:rsidP="002210F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4744"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  <w:t>ՀՀ կառավարության 19.03.2015թ.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որոշում։</w:t>
            </w:r>
          </w:p>
          <w:p w:rsidR="002210F4" w:rsidRPr="00454744" w:rsidRDefault="002210F4" w:rsidP="002210F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4744">
              <w:rPr>
                <w:rFonts w:ascii="GHEA Grapalat" w:hAnsi="GHEA Grapalat"/>
                <w:sz w:val="20"/>
                <w:szCs w:val="20"/>
                <w:lang w:val="hy-AM"/>
              </w:rPr>
              <w:t>Ճանապարհի կահավորումն իրականացնել ՀՀ կառավարության 10.01.2008թ. թիվ 113-Ն որոշմամբ սահմանված կարգի համաձայն։</w:t>
            </w:r>
          </w:p>
          <w:p w:rsidR="002210F4" w:rsidRPr="00454744" w:rsidRDefault="002210F4" w:rsidP="002210F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4744">
              <w:rPr>
                <w:rFonts w:ascii="GHEA Grapalat" w:hAnsi="GHEA Grapalat"/>
                <w:sz w:val="20"/>
                <w:szCs w:val="20"/>
                <w:lang w:val="hy-AM"/>
              </w:rPr>
              <w:t>Նախահաշիվը կազմել ՀՀ կառավարության 23.06.2011թ. թիվ 879-Ն որոշմամբ սահմանված կարգի համաձայն։</w:t>
            </w:r>
          </w:p>
          <w:p w:rsidR="002210F4" w:rsidRPr="00454744" w:rsidRDefault="002210F4" w:rsidP="002210F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4744">
              <w:rPr>
                <w:rFonts w:ascii="GHEA Grapalat" w:hAnsi="GHEA Grapalat"/>
                <w:sz w:val="20"/>
                <w:szCs w:val="20"/>
                <w:lang w:val="hy-AM"/>
              </w:rPr>
              <w:t>Նախագծային փաստաթղթերի աշխատանքային գծագրերը մշակել ГОСТ 21.701-2013, ГОСТ 21.101-97, ГОСТ 21.501-93 ստանդարտներով սահմանված կանոնների և ՀՀ-ում գործող գերատեսչական այլ նորմատիվային փաստաթղթերի համաձայն։</w:t>
            </w:r>
          </w:p>
          <w:p w:rsidR="002210F4" w:rsidRPr="00454744" w:rsidRDefault="002210F4" w:rsidP="00C246AB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4744">
              <w:rPr>
                <w:rFonts w:ascii="GHEA Grapalat" w:hAnsi="GHEA Grapalat"/>
                <w:sz w:val="20"/>
                <w:szCs w:val="20"/>
                <w:lang w:val="hy-AM"/>
              </w:rPr>
              <w:t>Այլ պահանջներ՝</w:t>
            </w:r>
          </w:p>
          <w:p w:rsidR="002210F4" w:rsidRPr="00454744" w:rsidRDefault="002210F4" w:rsidP="002210F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4744"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  <w:t xml:space="preserve">նախագծային փաստաթղթերում ներկայացնել </w:t>
            </w:r>
            <w:r w:rsidRPr="00454744">
              <w:rPr>
                <w:rFonts w:ascii="GHEA Grapalat" w:hAnsi="GHEA Grapalat"/>
                <w:sz w:val="20"/>
                <w:szCs w:val="20"/>
                <w:lang w:val="hy-AM"/>
              </w:rPr>
              <w:t>ինժեներական ենթակառուցվածքների (ջրամատակարարում, գազամատակարարում, էլեկտրամատակարարում, կապ) Մատակարար կազմակերպությունների կողմից տրամադրված տեխնիկական պայմանները,</w:t>
            </w:r>
          </w:p>
          <w:p w:rsidR="002210F4" w:rsidRPr="00454744" w:rsidRDefault="002210F4" w:rsidP="002210F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4744"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  <w:t>նախագծային փաստաթղթերում ներառել պահանջներ ՀՀ քաղաքաշինության կոմիտեի նախագահի 09.02.2023թ. N09-Ա հրամանով հաստատված՝ շինարարական արտադրության կազմակերպման պարտադիր՝ թվով 21 միջոցառումների ապահովման և դրանց չկատարման պարագայում նախատեսված պատասխանատվության միջոցների կիրառման վերաբերյալ,</w:t>
            </w:r>
          </w:p>
          <w:p w:rsidR="002210F4" w:rsidRPr="00454744" w:rsidRDefault="002210F4" w:rsidP="002210F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4744"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  <w:lastRenderedPageBreak/>
              <w:t>ղեկավարվել նաև ՀՀ տարածքային կառավարման և ենթակառուցվածքների նախարարության կողմից մշակված նույնաբովանդակ մեթոդական ցուցումներով,</w:t>
            </w:r>
          </w:p>
          <w:p w:rsidR="002210F4" w:rsidRPr="00454744" w:rsidRDefault="002210F4" w:rsidP="002210F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4744"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  <w:t>զերծ մնալ ՀՀ տարածքում չգործող նորմատիվ փաստաթղթերի կիրառումից,</w:t>
            </w:r>
          </w:p>
          <w:p w:rsidR="002210F4" w:rsidRPr="00454744" w:rsidRDefault="002210F4" w:rsidP="002210F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4744">
              <w:rPr>
                <w:rFonts w:ascii="GHEA Grapalat" w:hAnsi="GHEA Grapalat"/>
                <w:sz w:val="20"/>
                <w:szCs w:val="20"/>
                <w:lang w:val="hy-AM"/>
              </w:rPr>
              <w:t xml:space="preserve">շինարարական ծրագրի կատարման համար օգտագործվող նյութերի և (կամ) սարքերի ու սարքավորումների տեխնիկական բնութագրերը կազմել «Գնումների մասին» ՀՀ օրենքի </w:t>
            </w:r>
            <w:hyperlink r:id="rId6" w:history="1">
              <w:r w:rsidRPr="00454744">
                <w:rPr>
                  <w:rStyle w:val="Hyperlink"/>
                  <w:rFonts w:ascii="GHEA Grapalat" w:hAnsi="GHEA Grapalat"/>
                  <w:lang w:val="hy-AM"/>
                </w:rPr>
                <w:t>13-րդ հոդվածի</w:t>
              </w:r>
            </w:hyperlink>
            <w:r w:rsidRPr="00454744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պահանջներին համապատասխան,</w:t>
            </w:r>
          </w:p>
          <w:p w:rsidR="002210F4" w:rsidRPr="00454744" w:rsidRDefault="002210F4" w:rsidP="002210F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4744">
              <w:rPr>
                <w:rFonts w:ascii="GHEA Grapalat" w:hAnsi="GHEA Grapalat"/>
                <w:sz w:val="20"/>
                <w:szCs w:val="20"/>
                <w:lang w:val="hy-AM"/>
              </w:rPr>
              <w:t>ներկայացնել կապալի օբյեկտի, դրա առանձին մասերի (կոնստրուկցիաների և այլն) և օգտագործվելիք նյութերի և (կամ) սարքերի ու սարքավորումների երաշխիքային ժամկետներին ներկայացվող նվազագույն պահանջները,</w:t>
            </w:r>
          </w:p>
          <w:p w:rsidR="002210F4" w:rsidRPr="00454744" w:rsidRDefault="002210F4" w:rsidP="00C246AB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4744">
              <w:rPr>
                <w:rFonts w:ascii="GHEA Grapalat" w:hAnsi="GHEA Grapalat"/>
                <w:sz w:val="20"/>
                <w:szCs w:val="20"/>
                <w:lang w:val="hy-AM"/>
              </w:rPr>
              <w:t>ներկայացնել աշխատանքների առանձին տեսակների կատարման օրացուցային ժամանակացույցը։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10F4" w:rsidRPr="00653705" w:rsidRDefault="002210F4" w:rsidP="00C246AB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lastRenderedPageBreak/>
              <w:t>13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 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825 000</w:t>
            </w:r>
          </w:p>
        </w:tc>
      </w:tr>
      <w:tr w:rsidR="002210F4" w:rsidRPr="004F1F52" w:rsidTr="00C246AB">
        <w:trPr>
          <w:trHeight w:val="2715"/>
        </w:trPr>
        <w:tc>
          <w:tcPr>
            <w:tcW w:w="1008" w:type="dxa"/>
            <w:shd w:val="clear" w:color="auto" w:fill="auto"/>
            <w:vAlign w:val="center"/>
          </w:tcPr>
          <w:p w:rsidR="002210F4" w:rsidRPr="002B33D6" w:rsidRDefault="002210F4" w:rsidP="00C246A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lastRenderedPageBreak/>
              <w:t>3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2210F4" w:rsidRPr="00CE6F62" w:rsidRDefault="002210F4" w:rsidP="00C246AB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s-ES"/>
              </w:rPr>
            </w:pPr>
            <w:r w:rsidRPr="00F55241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Աշոցք համայնքի Բավրա,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Փոքր Սարիար,</w:t>
            </w:r>
            <w:r w:rsidRPr="00F55241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Կաքավասար և Ձորաշեն բնակավայրերի փողոցների տուֆ քարով սալարկ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ման </w:t>
            </w:r>
            <w:r w:rsidRPr="00CE6F62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աշխատանքների</w:t>
            </w:r>
            <w:r w:rsidRPr="00CE6F62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նախագծանախահաշվային փաստաթղթերի կազմման ծառայություններ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(սուբվենցիոն ծրագիր 35% համայնքի մասնաբաժին)</w:t>
            </w:r>
          </w:p>
        </w:tc>
        <w:tc>
          <w:tcPr>
            <w:tcW w:w="5103" w:type="dxa"/>
            <w:vAlign w:val="center"/>
          </w:tcPr>
          <w:p w:rsidR="002210F4" w:rsidRPr="00CE6F62" w:rsidRDefault="002210F4" w:rsidP="00C246AB">
            <w:pPr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CE6F6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Նախատեսվող աշխատանքները</w:t>
            </w:r>
          </w:p>
          <w:tbl>
            <w:tblPr>
              <w:tblW w:w="0" w:type="auto"/>
              <w:tblInd w:w="5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96"/>
              <w:gridCol w:w="1239"/>
              <w:gridCol w:w="1134"/>
            </w:tblGrid>
            <w:tr w:rsidR="002210F4" w:rsidRPr="00572E13" w:rsidTr="00C246AB">
              <w:trPr>
                <w:trHeight w:val="4668"/>
              </w:trPr>
              <w:tc>
                <w:tcPr>
                  <w:tcW w:w="1596" w:type="dxa"/>
                  <w:shd w:val="clear" w:color="auto" w:fill="auto"/>
                  <w:vAlign w:val="center"/>
                </w:tcPr>
                <w:p w:rsidR="002210F4" w:rsidRPr="00CE6F62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CE6F62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Ծառայության </w:t>
                  </w:r>
                  <w:r w:rsidRPr="00CE6F62">
                    <w:rPr>
                      <w:rFonts w:ascii="GHEA Grapalat" w:hAnsi="GHEA Grapalat"/>
                      <w:color w:val="000000"/>
                      <w:sz w:val="20"/>
                      <w:szCs w:val="20"/>
                    </w:rPr>
                    <w:t>(</w:t>
                  </w:r>
                  <w:r w:rsidRPr="00CE6F62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փաթեթի</w:t>
                  </w:r>
                  <w:r w:rsidRPr="00CE6F62">
                    <w:rPr>
                      <w:rFonts w:ascii="GHEA Grapalat" w:hAnsi="GHEA Grapalat"/>
                      <w:color w:val="000000"/>
                      <w:sz w:val="20"/>
                      <w:szCs w:val="20"/>
                    </w:rPr>
                    <w:t>)</w:t>
                  </w:r>
                  <w:r w:rsidRPr="00CE6F62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1239" w:type="dxa"/>
                  <w:shd w:val="clear" w:color="auto" w:fill="auto"/>
                  <w:vAlign w:val="center"/>
                </w:tcPr>
                <w:p w:rsidR="002210F4" w:rsidRPr="00CE6F62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CE6F62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Աշոցք համայնքի</w:t>
                  </w:r>
                  <w:r w:rsidRPr="00DA7E6C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Բավրա</w:t>
                  </w:r>
                  <w:r w:rsidRPr="00CE6F62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 բնակավայր</w:t>
                  </w:r>
                  <w:r w:rsidRPr="00DF5ADC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ի</w:t>
                  </w:r>
                  <w:r w:rsidRPr="00CE6F62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8D4063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3-րդ</w:t>
                  </w:r>
                  <w:r w:rsidRPr="00CE6F62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 փողոցի տուֆ քարով սալարկման աշխատանքների նախագծա</w:t>
                  </w:r>
                </w:p>
                <w:p w:rsidR="002210F4" w:rsidRPr="00572E13" w:rsidRDefault="002210F4" w:rsidP="00C246AB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  <w:r w:rsidRPr="00CE6F62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նախահաշվային փաստաթղթերի կազմման ծառայություններ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2210F4" w:rsidRPr="00CE6F62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CE6F62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Աշոցք համայնքի</w:t>
                  </w:r>
                  <w:r w:rsidRPr="001E11E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 Փոքր Սարիար </w:t>
                  </w:r>
                  <w:r w:rsidRPr="00CE6F62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բնակավայր</w:t>
                  </w:r>
                  <w:r w:rsidRPr="00DF5ADC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ի</w:t>
                  </w:r>
                  <w:r w:rsidRPr="001E11E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 2-րդ փողոց 2-րդ նրբանցքի և 5</w:t>
                  </w:r>
                  <w:r w:rsidRPr="00DA7E6C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-</w:t>
                  </w:r>
                  <w:r w:rsidRPr="001E11E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րդ</w:t>
                  </w:r>
                  <w:r w:rsidRPr="00DA7E6C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CE6F62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 փողոցի տուֆ քարով</w:t>
                  </w:r>
                </w:p>
                <w:p w:rsidR="002210F4" w:rsidRPr="00CE6F62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CE6F62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սալարկման աշխատանքների նախագծա</w:t>
                  </w:r>
                </w:p>
                <w:p w:rsidR="002210F4" w:rsidRPr="00CE6F62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CE6F62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նախահաշվային փաստաթղթերի</w:t>
                  </w:r>
                </w:p>
                <w:p w:rsidR="002210F4" w:rsidRPr="00572E13" w:rsidRDefault="002210F4" w:rsidP="00C246AB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  <w:r w:rsidRPr="00CE6F62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կազմման ծառայություններ</w:t>
                  </w:r>
                </w:p>
              </w:tc>
            </w:tr>
            <w:tr w:rsidR="002210F4" w:rsidRPr="00572E13" w:rsidTr="00C246AB">
              <w:trPr>
                <w:trHeight w:val="977"/>
              </w:trPr>
              <w:tc>
                <w:tcPr>
                  <w:tcW w:w="1596" w:type="dxa"/>
                  <w:shd w:val="clear" w:color="auto" w:fill="auto"/>
                  <w:vAlign w:val="center"/>
                </w:tcPr>
                <w:p w:rsidR="002210F4" w:rsidRPr="00CE6F62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CE6F62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Ֆինանսա</w:t>
                  </w:r>
                </w:p>
                <w:p w:rsidR="002210F4" w:rsidRPr="00CE6F62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CE6F62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վորման</w:t>
                  </w:r>
                </w:p>
                <w:p w:rsidR="002210F4" w:rsidRPr="00CE6F62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CE6F62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աղբյուրը</w:t>
                  </w:r>
                </w:p>
              </w:tc>
              <w:tc>
                <w:tcPr>
                  <w:tcW w:w="2373" w:type="dxa"/>
                  <w:gridSpan w:val="2"/>
                  <w:shd w:val="clear" w:color="auto" w:fill="auto"/>
                  <w:vAlign w:val="center"/>
                </w:tcPr>
                <w:p w:rsidR="002210F4" w:rsidRPr="00CE6F62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CE6F62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ՀՀ Շիրակի մարզի Աշոցք համայնք, ՀՀ կառավարություն</w:t>
                  </w:r>
                </w:p>
              </w:tc>
            </w:tr>
            <w:tr w:rsidR="002210F4" w:rsidRPr="00572E13" w:rsidTr="00C246AB">
              <w:tc>
                <w:tcPr>
                  <w:tcW w:w="1596" w:type="dxa"/>
                  <w:shd w:val="clear" w:color="auto" w:fill="auto"/>
                  <w:vAlign w:val="center"/>
                </w:tcPr>
                <w:p w:rsidR="002210F4" w:rsidRPr="00CE6F62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CE6F62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2373" w:type="dxa"/>
                  <w:gridSpan w:val="2"/>
                  <w:shd w:val="clear" w:color="auto" w:fill="auto"/>
                  <w:vAlign w:val="center"/>
                </w:tcPr>
                <w:p w:rsidR="002210F4" w:rsidRPr="00CE6F62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CE6F62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ՀՀ Շիրակի մարզի Աշոցքի համայնքապետարան</w:t>
                  </w:r>
                </w:p>
              </w:tc>
            </w:tr>
            <w:tr w:rsidR="002210F4" w:rsidRPr="00572E13" w:rsidTr="00C246AB">
              <w:trPr>
                <w:trHeight w:val="1413"/>
              </w:trPr>
              <w:tc>
                <w:tcPr>
                  <w:tcW w:w="1596" w:type="dxa"/>
                  <w:shd w:val="clear" w:color="auto" w:fill="auto"/>
                  <w:vAlign w:val="center"/>
                </w:tcPr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Ճանապարհի/</w:t>
                  </w:r>
                </w:p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փողոցի</w:t>
                  </w:r>
                </w:p>
                <w:p w:rsidR="002210F4" w:rsidRPr="00572E13" w:rsidRDefault="002210F4" w:rsidP="00C246AB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1239" w:type="dxa"/>
                  <w:shd w:val="clear" w:color="auto" w:fill="auto"/>
                  <w:vAlign w:val="center"/>
                </w:tcPr>
                <w:p w:rsidR="002210F4" w:rsidRPr="00CE6F62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/>
                      <w:sz w:val="20"/>
                      <w:szCs w:val="20"/>
                    </w:rPr>
                    <w:t xml:space="preserve">Բավրա </w:t>
                  </w:r>
                  <w:r w:rsidRPr="00CE6F62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բնակավայր </w:t>
                  </w:r>
                  <w:r>
                    <w:rPr>
                      <w:rFonts w:ascii="GHEA Grapalat" w:hAnsi="GHEA Grapalat"/>
                      <w:color w:val="000000"/>
                      <w:sz w:val="20"/>
                      <w:szCs w:val="20"/>
                    </w:rPr>
                    <w:t>3</w:t>
                  </w:r>
                  <w:r w:rsidRPr="00CE6F62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-րդ փողոց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2210F4" w:rsidRPr="00CE6F62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1E11E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Փոքր Սարիար </w:t>
                  </w:r>
                  <w:r w:rsidRPr="00CE6F62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բնակավայր</w:t>
                  </w:r>
                  <w:r w:rsidRPr="00DF5ADC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ի</w:t>
                  </w:r>
                  <w:r w:rsidRPr="001E11E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 2-րդ փողոց 2-րդ նրբանցք և 5</w:t>
                  </w:r>
                  <w:r w:rsidRPr="00DA7E6C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-</w:t>
                  </w:r>
                  <w:r w:rsidRPr="001E11E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րդ</w:t>
                  </w:r>
                  <w:r w:rsidRPr="00DA7E6C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CE6F62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 փողոց</w:t>
                  </w:r>
                </w:p>
              </w:tc>
            </w:tr>
            <w:tr w:rsidR="002210F4" w:rsidRPr="00572E13" w:rsidTr="00C246AB">
              <w:tc>
                <w:tcPr>
                  <w:tcW w:w="1596" w:type="dxa"/>
                  <w:shd w:val="clear" w:color="auto" w:fill="auto"/>
                  <w:vAlign w:val="center"/>
                </w:tcPr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Հատվածը</w:t>
                  </w:r>
                </w:p>
              </w:tc>
              <w:tc>
                <w:tcPr>
                  <w:tcW w:w="1239" w:type="dxa"/>
                  <w:shd w:val="clear" w:color="auto" w:fill="auto"/>
                  <w:vAlign w:val="center"/>
                </w:tcPr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կմ 0+000 – կմ 0+</w:t>
                  </w:r>
                  <w:r>
                    <w:rPr>
                      <w:rFonts w:ascii="GHEA Grapalat" w:hAnsi="GHEA Grapalat"/>
                      <w:color w:val="000000"/>
                      <w:sz w:val="20"/>
                      <w:szCs w:val="20"/>
                    </w:rPr>
                    <w:t>31</w:t>
                  </w: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2210F4" w:rsidRPr="00DA7E6C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կմ 0+000 – կմ 0+</w:t>
                  </w:r>
                  <w:r>
                    <w:rPr>
                      <w:rFonts w:ascii="GHEA Grapalat" w:hAnsi="GHEA Grapalat"/>
                      <w:color w:val="000000"/>
                      <w:sz w:val="20"/>
                      <w:szCs w:val="20"/>
                    </w:rPr>
                    <w:t>350</w:t>
                  </w:r>
                </w:p>
              </w:tc>
            </w:tr>
            <w:tr w:rsidR="002210F4" w:rsidRPr="00572E13" w:rsidTr="00C246AB">
              <w:tc>
                <w:tcPr>
                  <w:tcW w:w="1596" w:type="dxa"/>
                  <w:shd w:val="clear" w:color="auto" w:fill="auto"/>
                  <w:vAlign w:val="center"/>
                </w:tcPr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Երկարությունը</w:t>
                  </w:r>
                </w:p>
              </w:tc>
              <w:tc>
                <w:tcPr>
                  <w:tcW w:w="1239" w:type="dxa"/>
                  <w:shd w:val="clear" w:color="auto" w:fill="auto"/>
                  <w:vAlign w:val="center"/>
                </w:tcPr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0,</w:t>
                  </w:r>
                  <w:r>
                    <w:rPr>
                      <w:rFonts w:ascii="GHEA Grapalat" w:hAnsi="GHEA Grapalat"/>
                      <w:color w:val="000000"/>
                      <w:sz w:val="20"/>
                      <w:szCs w:val="20"/>
                    </w:rPr>
                    <w:t>31</w:t>
                  </w: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կմ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0,</w:t>
                  </w:r>
                  <w:r>
                    <w:rPr>
                      <w:rFonts w:ascii="GHEA Grapalat" w:hAnsi="GHEA Grapalat"/>
                      <w:color w:val="000000"/>
                      <w:sz w:val="20"/>
                      <w:szCs w:val="20"/>
                    </w:rPr>
                    <w:t>35</w:t>
                  </w: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 կմ</w:t>
                  </w:r>
                </w:p>
              </w:tc>
            </w:tr>
            <w:tr w:rsidR="002210F4" w:rsidRPr="00A43035" w:rsidTr="00C246AB">
              <w:tc>
                <w:tcPr>
                  <w:tcW w:w="1596" w:type="dxa"/>
                  <w:shd w:val="clear" w:color="auto" w:fill="auto"/>
                  <w:vAlign w:val="center"/>
                </w:tcPr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Նախագծման</w:t>
                  </w:r>
                </w:p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փուլը</w:t>
                  </w:r>
                </w:p>
              </w:tc>
              <w:tc>
                <w:tcPr>
                  <w:tcW w:w="2373" w:type="dxa"/>
                  <w:gridSpan w:val="2"/>
                  <w:shd w:val="clear" w:color="auto" w:fill="auto"/>
                  <w:vAlign w:val="center"/>
                </w:tcPr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Աշխատանքային նախագիծ</w:t>
                  </w:r>
                </w:p>
              </w:tc>
            </w:tr>
            <w:tr w:rsidR="002210F4" w:rsidRPr="00A43035" w:rsidTr="00C246AB">
              <w:tc>
                <w:tcPr>
                  <w:tcW w:w="1596" w:type="dxa"/>
                  <w:shd w:val="clear" w:color="auto" w:fill="auto"/>
                  <w:vAlign w:val="center"/>
                </w:tcPr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Ճանապարհի/</w:t>
                  </w:r>
                </w:p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փողոցի կարգը</w:t>
                  </w:r>
                </w:p>
              </w:tc>
              <w:tc>
                <w:tcPr>
                  <w:tcW w:w="2373" w:type="dxa"/>
                  <w:gridSpan w:val="2"/>
                  <w:shd w:val="clear" w:color="auto" w:fill="auto"/>
                  <w:vAlign w:val="center"/>
                </w:tcPr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-</w:t>
                  </w:r>
                </w:p>
              </w:tc>
            </w:tr>
            <w:tr w:rsidR="002210F4" w:rsidRPr="00A43035" w:rsidTr="00C246AB">
              <w:tc>
                <w:tcPr>
                  <w:tcW w:w="1596" w:type="dxa"/>
                  <w:shd w:val="clear" w:color="auto" w:fill="auto"/>
                  <w:vAlign w:val="center"/>
                </w:tcPr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Երթևեկամա</w:t>
                  </w:r>
                </w:p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սերի ծածկի տեսակը</w:t>
                  </w:r>
                </w:p>
              </w:tc>
              <w:tc>
                <w:tcPr>
                  <w:tcW w:w="2373" w:type="dxa"/>
                  <w:gridSpan w:val="2"/>
                  <w:shd w:val="clear" w:color="auto" w:fill="auto"/>
                  <w:vAlign w:val="center"/>
                </w:tcPr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-</w:t>
                  </w:r>
                </w:p>
              </w:tc>
            </w:tr>
          </w:tbl>
          <w:p w:rsidR="002210F4" w:rsidRPr="00B460A8" w:rsidRDefault="002210F4" w:rsidP="00C246AB">
            <w:pPr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tbl>
            <w:tblPr>
              <w:tblW w:w="0" w:type="auto"/>
              <w:tblInd w:w="5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96"/>
              <w:gridCol w:w="1239"/>
              <w:gridCol w:w="1134"/>
            </w:tblGrid>
            <w:tr w:rsidR="002210F4" w:rsidRPr="00572E13" w:rsidTr="00C246AB">
              <w:trPr>
                <w:trHeight w:val="4668"/>
              </w:trPr>
              <w:tc>
                <w:tcPr>
                  <w:tcW w:w="1596" w:type="dxa"/>
                  <w:shd w:val="clear" w:color="auto" w:fill="auto"/>
                  <w:vAlign w:val="center"/>
                </w:tcPr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Ծառայության </w:t>
                  </w:r>
                  <w:r w:rsidRPr="00A4303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(</w:t>
                  </w: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փաթեթի</w:t>
                  </w:r>
                  <w:r w:rsidRPr="00A4303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)</w:t>
                  </w: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1239" w:type="dxa"/>
                  <w:shd w:val="clear" w:color="auto" w:fill="auto"/>
                  <w:vAlign w:val="center"/>
                </w:tcPr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Աշոցք համայնքի </w:t>
                  </w:r>
                  <w:r w:rsidRPr="007529EF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Կաքավասար </w:t>
                  </w: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բնակավայրի </w:t>
                  </w:r>
                  <w:r w:rsidRPr="007529EF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4</w:t>
                  </w: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-րդ փողոցի տուֆ քարով սալարկման աշխատանքների նախագծա</w:t>
                  </w:r>
                </w:p>
                <w:p w:rsidR="002210F4" w:rsidRPr="00572E13" w:rsidRDefault="002210F4" w:rsidP="00C246AB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նախահաշվային փաստաթղթերի կազմման ծառայություններ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Աշոցք համայնքի</w:t>
                  </w:r>
                </w:p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7529EF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Ձորաշեն</w:t>
                  </w: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բնակավայրի 1</w:t>
                  </w:r>
                  <w:r w:rsidRPr="002210F4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-ին</w:t>
                  </w: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 փողոցի տուֆ քարով</w:t>
                  </w:r>
                </w:p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սալարկման աշխատանքների նախագծա</w:t>
                  </w:r>
                </w:p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նախահաշվային փաստաթղթերի</w:t>
                  </w:r>
                </w:p>
                <w:p w:rsidR="002210F4" w:rsidRPr="00572E13" w:rsidRDefault="002210F4" w:rsidP="00C246AB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կազմման ծառայություններ</w:t>
                  </w:r>
                </w:p>
              </w:tc>
            </w:tr>
            <w:tr w:rsidR="002210F4" w:rsidRPr="00572E13" w:rsidTr="00C246AB">
              <w:trPr>
                <w:trHeight w:val="977"/>
              </w:trPr>
              <w:tc>
                <w:tcPr>
                  <w:tcW w:w="1596" w:type="dxa"/>
                  <w:shd w:val="clear" w:color="auto" w:fill="auto"/>
                  <w:vAlign w:val="center"/>
                </w:tcPr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Ֆինանսա</w:t>
                  </w:r>
                </w:p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վորման</w:t>
                  </w:r>
                </w:p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աղբյուրը</w:t>
                  </w:r>
                </w:p>
              </w:tc>
              <w:tc>
                <w:tcPr>
                  <w:tcW w:w="2373" w:type="dxa"/>
                  <w:gridSpan w:val="2"/>
                  <w:shd w:val="clear" w:color="auto" w:fill="auto"/>
                  <w:vAlign w:val="center"/>
                </w:tcPr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ՀՀ Շիրակի մարզի Աշոցք համայնք, ՀՀ կառավարություն</w:t>
                  </w:r>
                </w:p>
              </w:tc>
            </w:tr>
            <w:tr w:rsidR="002210F4" w:rsidRPr="00572E13" w:rsidTr="00C246AB">
              <w:tc>
                <w:tcPr>
                  <w:tcW w:w="1596" w:type="dxa"/>
                  <w:shd w:val="clear" w:color="auto" w:fill="auto"/>
                  <w:vAlign w:val="center"/>
                </w:tcPr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2373" w:type="dxa"/>
                  <w:gridSpan w:val="2"/>
                  <w:shd w:val="clear" w:color="auto" w:fill="auto"/>
                  <w:vAlign w:val="center"/>
                </w:tcPr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ՀՀ Շիրակի մարզի Աշոցքի համայնքապետարան</w:t>
                  </w:r>
                </w:p>
              </w:tc>
            </w:tr>
            <w:tr w:rsidR="002210F4" w:rsidRPr="00572E13" w:rsidTr="00C246AB">
              <w:trPr>
                <w:trHeight w:val="1413"/>
              </w:trPr>
              <w:tc>
                <w:tcPr>
                  <w:tcW w:w="1596" w:type="dxa"/>
                  <w:shd w:val="clear" w:color="auto" w:fill="auto"/>
                  <w:vAlign w:val="center"/>
                </w:tcPr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Ճանապարհի/</w:t>
                  </w:r>
                </w:p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փողոցի</w:t>
                  </w:r>
                </w:p>
                <w:p w:rsidR="002210F4" w:rsidRPr="00572E13" w:rsidRDefault="002210F4" w:rsidP="00C246AB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1239" w:type="dxa"/>
                  <w:shd w:val="clear" w:color="auto" w:fill="auto"/>
                  <w:vAlign w:val="center"/>
                </w:tcPr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2210F4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Կաքավասար </w:t>
                  </w: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բնակավայր </w:t>
                  </w:r>
                  <w:r w:rsidRPr="002210F4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4</w:t>
                  </w: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-րդ փողոց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2210F4" w:rsidRPr="002210F4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2210F4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Ձորաշեն</w:t>
                  </w: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բնակավայր </w:t>
                  </w:r>
                  <w:r w:rsidRPr="002210F4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1-ին </w:t>
                  </w: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փողո</w:t>
                  </w:r>
                  <w:r w:rsidRPr="002210F4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ց</w:t>
                  </w:r>
                </w:p>
              </w:tc>
            </w:tr>
            <w:tr w:rsidR="002210F4" w:rsidRPr="002210F4" w:rsidTr="00C246AB">
              <w:tc>
                <w:tcPr>
                  <w:tcW w:w="1596" w:type="dxa"/>
                  <w:shd w:val="clear" w:color="auto" w:fill="auto"/>
                  <w:vAlign w:val="center"/>
                </w:tcPr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Հատվածը</w:t>
                  </w:r>
                </w:p>
              </w:tc>
              <w:tc>
                <w:tcPr>
                  <w:tcW w:w="1239" w:type="dxa"/>
                  <w:shd w:val="clear" w:color="auto" w:fill="auto"/>
                  <w:vAlign w:val="center"/>
                </w:tcPr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կմ 0+000 – կմ 0+</w:t>
                  </w:r>
                  <w:r w:rsidRPr="002210F4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4</w:t>
                  </w: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կմ 0+000 – կմ 0+</w:t>
                  </w:r>
                  <w:r w:rsidRPr="002210F4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40</w:t>
                  </w: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0</w:t>
                  </w:r>
                </w:p>
              </w:tc>
            </w:tr>
            <w:tr w:rsidR="002210F4" w:rsidRPr="002210F4" w:rsidTr="00C246AB">
              <w:tc>
                <w:tcPr>
                  <w:tcW w:w="1596" w:type="dxa"/>
                  <w:shd w:val="clear" w:color="auto" w:fill="auto"/>
                  <w:vAlign w:val="center"/>
                </w:tcPr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Երկարությունը</w:t>
                  </w:r>
                </w:p>
              </w:tc>
              <w:tc>
                <w:tcPr>
                  <w:tcW w:w="1239" w:type="dxa"/>
                  <w:shd w:val="clear" w:color="auto" w:fill="auto"/>
                  <w:vAlign w:val="center"/>
                </w:tcPr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0,</w:t>
                  </w:r>
                  <w:r w:rsidRPr="002210F4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4</w:t>
                  </w: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 կմ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0,</w:t>
                  </w:r>
                  <w:r w:rsidRPr="002210F4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4</w:t>
                  </w: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 կմ</w:t>
                  </w:r>
                </w:p>
              </w:tc>
            </w:tr>
            <w:tr w:rsidR="002210F4" w:rsidRPr="002210F4" w:rsidTr="00C246AB">
              <w:tc>
                <w:tcPr>
                  <w:tcW w:w="1596" w:type="dxa"/>
                  <w:shd w:val="clear" w:color="auto" w:fill="auto"/>
                  <w:vAlign w:val="center"/>
                </w:tcPr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Նախագծման</w:t>
                  </w:r>
                </w:p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փուլը</w:t>
                  </w:r>
                </w:p>
              </w:tc>
              <w:tc>
                <w:tcPr>
                  <w:tcW w:w="2373" w:type="dxa"/>
                  <w:gridSpan w:val="2"/>
                  <w:shd w:val="clear" w:color="auto" w:fill="auto"/>
                  <w:vAlign w:val="center"/>
                </w:tcPr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Աշխատանքային նախագիծ</w:t>
                  </w:r>
                </w:p>
              </w:tc>
            </w:tr>
            <w:tr w:rsidR="002210F4" w:rsidRPr="002210F4" w:rsidTr="00C246AB">
              <w:tc>
                <w:tcPr>
                  <w:tcW w:w="1596" w:type="dxa"/>
                  <w:shd w:val="clear" w:color="auto" w:fill="auto"/>
                  <w:vAlign w:val="center"/>
                </w:tcPr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Ճանապարհի/</w:t>
                  </w:r>
                </w:p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փողոցի կարգը</w:t>
                  </w:r>
                </w:p>
              </w:tc>
              <w:tc>
                <w:tcPr>
                  <w:tcW w:w="2373" w:type="dxa"/>
                  <w:gridSpan w:val="2"/>
                  <w:shd w:val="clear" w:color="auto" w:fill="auto"/>
                  <w:vAlign w:val="center"/>
                </w:tcPr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-</w:t>
                  </w:r>
                </w:p>
              </w:tc>
            </w:tr>
            <w:tr w:rsidR="002210F4" w:rsidRPr="002210F4" w:rsidTr="00C246AB">
              <w:tc>
                <w:tcPr>
                  <w:tcW w:w="1596" w:type="dxa"/>
                  <w:shd w:val="clear" w:color="auto" w:fill="auto"/>
                  <w:vAlign w:val="center"/>
                </w:tcPr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Երթևեկամա</w:t>
                  </w:r>
                </w:p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սերի ծածկի տեսակը</w:t>
                  </w:r>
                </w:p>
              </w:tc>
              <w:tc>
                <w:tcPr>
                  <w:tcW w:w="2373" w:type="dxa"/>
                  <w:gridSpan w:val="2"/>
                  <w:shd w:val="clear" w:color="auto" w:fill="auto"/>
                  <w:vAlign w:val="center"/>
                </w:tcPr>
                <w:p w:rsidR="002210F4" w:rsidRPr="00653705" w:rsidRDefault="002210F4" w:rsidP="00C246AB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65370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-</w:t>
                  </w:r>
                </w:p>
              </w:tc>
            </w:tr>
          </w:tbl>
          <w:p w:rsidR="002210F4" w:rsidRPr="00572E13" w:rsidRDefault="002210F4" w:rsidP="00C246AB">
            <w:pPr>
              <w:jc w:val="both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</w:p>
          <w:p w:rsidR="002210F4" w:rsidRPr="00EE31FB" w:rsidRDefault="002210F4" w:rsidP="00C246AB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E31FB">
              <w:rPr>
                <w:rFonts w:ascii="GHEA Grapalat" w:hAnsi="GHEA Grapalat"/>
                <w:sz w:val="18"/>
                <w:szCs w:val="18"/>
                <w:lang w:val="hy-AM"/>
              </w:rPr>
              <w:t>Կատարողին և նախագծա-նախահաշվային փաստաթղթերին ներկայացվող հիմնական պահանջները</w:t>
            </w:r>
          </w:p>
          <w:p w:rsidR="002210F4" w:rsidRPr="00EE31FB" w:rsidRDefault="002210F4" w:rsidP="00C246AB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2210F4" w:rsidRPr="00EE31FB" w:rsidRDefault="002210F4" w:rsidP="00C246AB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31FB">
              <w:rPr>
                <w:rFonts w:ascii="GHEA Grapalat" w:hAnsi="GHEA Grapalat"/>
                <w:sz w:val="20"/>
                <w:szCs w:val="20"/>
                <w:lang w:val="hy-AM"/>
              </w:rPr>
              <w:t>Ընդհանուր դրույթներ՝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31FB">
              <w:rPr>
                <w:rFonts w:ascii="GHEA Grapalat" w:hAnsi="GHEA Grapalat"/>
                <w:sz w:val="20"/>
                <w:szCs w:val="20"/>
                <w:lang w:val="hy-AM"/>
              </w:rPr>
              <w:t>Յուրաքանչյուր ճանապարհահատվածի/փողոցի համար նախագծանախահաշվային փաստաթղթերը</w:t>
            </w:r>
            <w:r w:rsidRPr="00F55241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 </w:t>
            </w: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 xml:space="preserve">պետք է կազմվեն և ներկայացվեն հայերեն և ռուսերեն լեզուներով՝ </w:t>
            </w: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համապատասխանաբար 4 և 2 թղթային օրինակով և մեկ էլեկտրոնային տարբերակով (ACAD PDF ֆորմատներով, ծավալաթերթերը, ամփոփագրերը և նախահաշիվները նաև Excel ֆորմատով)։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Նախագծանախահաշվային փաստաթղթերը պետք է պատրաստված լինեն համակարգչային համապատասխան ծրագրերի կիրառման միջոցով, լինեն գունավոր և ընթեռնելի։</w:t>
            </w:r>
          </w:p>
          <w:p w:rsidR="002210F4" w:rsidRPr="00485140" w:rsidRDefault="002210F4" w:rsidP="00C246AB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Հիմանական պարտականություններ և պահանջներ՝</w:t>
            </w:r>
          </w:p>
          <w:p w:rsidR="002210F4" w:rsidRPr="00485140" w:rsidRDefault="002210F4" w:rsidP="00C246AB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Հիմնական պարտականություններ՝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Ինժեներական հետազննման իրականացում։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Նախագծանախահաշվային փաստաթղթերի մշակում։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Ճանապարհի ծրագծի սահմաններում գտնվող ստորգետնյա և վերգետնյա ինժեներական բոլոր գծերի ուսումնասիրւթյուն, անհրաժեշտ տեխնիկական պայմանների ձեռքբերում և ճանապարհի ծրագծի իրականացմանը խոչընդոտելու, իսկ ստորգետնյա գծերի դեպքում նաև ոչ բարվոք վիճակում գտնվելու դեպքում այդ գծերի համար տալ նախագծային լուծում։ Ինժեներական գծերի (նաև սարքավորումների) տեղափոխման անհրաժեշտության դեպքում տեղափոխման նախագծի մշակում և իրավասու կազմակերպությունների հետ համաձայնեցում։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հենանիշներով։</w:t>
            </w:r>
          </w:p>
          <w:p w:rsidR="002210F4" w:rsidRPr="00485140" w:rsidRDefault="002210F4" w:rsidP="00C246AB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Հետազննման վերաբերյալ պահանջներ՝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Ինժեներական հետազննումն իրականացնել նախագծային փաստաթղթերը մշակելու և նախագծային լուծումները հիմնավորելու անհրաժեշտ ծավալով։</w:t>
            </w:r>
          </w:p>
          <w:p w:rsidR="002210F4" w:rsidRPr="00F55241" w:rsidRDefault="002210F4" w:rsidP="002210F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Հետազննման ընթացքում վերանորոգվող, վերակառուցվող, հիմնանորոգվող ճանապարհի երկայնքով առնվազն յուրաքանչյուր 330 մետր տեղամասում (իսկ նստվածքային տեղամասերում պարտադիր՝ առնվազն 2 մ խորությամբ) կատարել </w:t>
            </w: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հորատումներ՝ ճանապարհային պատվածքի շերտի հաստության, պատվածքի շերտերի</w:t>
            </w:r>
            <w:r w:rsidRPr="00F55241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 </w:t>
            </w:r>
            <w:r w:rsidRPr="00EE31FB">
              <w:rPr>
                <w:rFonts w:ascii="GHEA Grapalat" w:hAnsi="GHEA Grapalat"/>
                <w:sz w:val="20"/>
                <w:szCs w:val="20"/>
                <w:lang w:val="hy-AM"/>
              </w:rPr>
              <w:t>նյութերի կազմվածքի, հիմնատակի գրունտների ուսումնասիրման անհրաժեշտ խորությամբ և վիճակի գնահատում։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Հետազննման ընթացքում իրականացնել հիմնանորոգվող տեղամասի առկա վիճակի տեսանկարահանում։</w:t>
            </w:r>
          </w:p>
          <w:p w:rsidR="002210F4" w:rsidRPr="00485140" w:rsidRDefault="002210F4" w:rsidP="00C246AB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Նախագծերի նկատմամբ պահանջներ՝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պահանջներին։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Նախագծերի մեջ պետք է նախատեսել առնվազն հետևյալ աշխատանքները՝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հողային պաստառի վերականգնում/վերակառուցում/կառուցում ,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հենապատերի վերականգնում/վերակառուցում/նորոգում,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ճանապարհային պատվածքի վերականգնում/վերակառուցում,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մայթերի վերականգնում/վերակառուցում/նորոգում/կառուցում,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ջրահեռացման համակարգի վերականգնում/վերակառուցում/նորոգում/կառուցում,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արհեստական կառուցվածքների վերականգնում/վերակառուցում/նորոգում/կառուցում,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ճանապարհի կահավորում,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անվտանգության տարրերի, ինչպես նաև սև կետերի շտկման համար անհրաժեշտ միջոցառումների իրականացում։</w:t>
            </w:r>
          </w:p>
          <w:p w:rsidR="002210F4" w:rsidRPr="00485140" w:rsidRDefault="002210F4" w:rsidP="00C246AB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Նախագծերի կազմի նկատմամբ պահանջներ՝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Նախագծանախահաշվային փաստաթղթերը պետք է կազմվեն ՀՀ քաղաքաշինության նախարարի 2017 թվականի սեպտեմբերի 11-ի N 128-Ն հրամանով սահմանված պահանջներին համապատասխան և պետք է ներառեն՝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 xml:space="preserve">բացատրագիր (որն իր մեջ կներառի վերանորոգվող, վերակառուցվող, հիմնանորոգվող տեղամասի վիճակի, հետազննման արդյունքների՝ այդ </w:t>
            </w: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թվում նաև գոյություն ունեցող ճանապարհային պատվածքի շերտի հաստության, գոյություն ունեցող ճանապարհային պատվածքի շերտերի նյութերի կազմվածքի, հիմնատակի</w:t>
            </w:r>
            <w:r w:rsidRPr="00F55241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 </w:t>
            </w: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գրունտների վիճակի հետաազոտությունների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մեքենա-մեխանիզմների և ինժիներատեխնիկական մասնագիտական խմբի կազմերը),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ինժեներաերկրաբանական եզրակացություն (որն իր մեջ կներառի տեղեկատվություն՝ կլիմայի, ռելիեֆի, շրջանի սեյսմիկ և բնահողերի սեյսմիկ հատկությունների, բնահողերի տեսակներն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հանքթանյութերի հանքերի տեղերի վերաբերյալ),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գծագրեր (որոնք կներառեն՝ տախոմետրական հանույթի հատակագիծը, այդ թվում՝ հենանիշերն իրենց կոորդինատներով, ճանապարհի երկայնական կտրվածքը, լայնական կտրվածքներ՝ յուրաքանչյուրը 20 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նախատեսվող արհեստական կառուցվածքների գծագրեր (որոնք կներառեն ծավալների մասնագրերը),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տիպային գծագրեր (որոնք կներառեն՝ նախագծում ընդգրկվող կառուցվածքների, նախատեսվող աշխատանքների և երթևեկության կազմակերպման սխեմաներ, այդ</w:t>
            </w:r>
            <w:r w:rsidRPr="00F55241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 </w:t>
            </w: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թվում՝ շինարարության ընթացքում աշխատանքային տեղամասերը լուսաազդանշանային առկայծող լապտերներով կահավորելու սխեման և այլն),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համահավաք ամփոփագրեր,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նախահաշիվ (որն իր մեջ կներառի ամփոփ, օբյեկտային և տեղային նախահաշիվներ)։</w:t>
            </w:r>
          </w:p>
          <w:p w:rsidR="002210F4" w:rsidRPr="00485140" w:rsidRDefault="002210F4" w:rsidP="00C246AB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Համաձայնեցումներ՝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փաստաթղթերը համաձայնեցնել ՀՀ ոստիկանության </w:t>
            </w: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«Ճանապարհային ոստիկանություն» ծառայության հետ,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տեղական ինքնակառավարման մարմինների ղեկավարների հետ համաձայնեցնել պահուստի, լցակույտի և շինարարական աղբի տեղերը,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կոմունիկացիաների (ջրագծի, գազատարի,</w:t>
            </w:r>
            <w:r w:rsidRPr="00F55241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 </w:t>
            </w: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կապի, մալուխի և այլն) տեղափոխում նախատեսելու դեպքում նախագիծը համաձայնեցնել իրավասու շահագրգիռ մարմինների հետ։</w:t>
            </w:r>
          </w:p>
          <w:p w:rsidR="002210F4" w:rsidRPr="00485140" w:rsidRDefault="002210F4" w:rsidP="00C246AB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Նորմատիվային պահանջներ՝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Ինժեներական հետազննումն իրականացնել ՀՀՇՆ 1-2.01-99 շինարարական նորմերով և ГОСТ 32836-2014-ի, ГОСТ 33179 2014-ի ստանդարտներով սահմանված պահանջների համաձայն։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համաձայն։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Տեղագրագեոդեզիական հետազննումն իրականացնել ГОСТ 32869-2014-ի ստանդարտով սահմանված պահանջների և ՀՀ-ում գործող այլ գերատեսչական նորմատիվ իրավական փաստաթղթերի համաձայն։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Նախագծային փաստաթղթերը մշակել ՀՀՇՄ IV-11.05.02-99, ՇՆուԿ 2.05.03-84 «Կամուրջներ և խողովակներ» շինարարական նորմերով, ՄՄ ՏԿ 014-2011 մաքսային միության տեխնիկական կանոնակարգով սահմանված պահանջների համաձայն։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ՀՀ Քաղաքաշինության կոմիտեի նախագահի 2020թ. դեկտեմբերի 29-ի N 105-Ն հրամանով հաստատված մեթոդական ուղեցույցներով սահմանվածն պահանջների համաձայն։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ՀՀ քաղաքաշինության կոմիտեի նախագահի 12.12.2022թ. N28-Ն հրամանով հաստատված ՀՀՇՆ 32-01-2022 «Ավտոմոբիլային ճանապարհներ» շինարարական նորմեր։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ՀՀ քաղաքաշինության կոմիտեի նախագահի 21.06.2022թ. N12-Ն հրամանով հաստատված ՀՀՇՆ 30-02-2022 «Տարածքի բարեկարգում» շինարարական նորմեր։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  <w:t>ՀՀ կառավարության 16.02.2006թ.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որոշում։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  <w:t>ՀՀ կառավարության 19.03.2015թ. «ՀՀ կառուցապատման նպատակով թույլտվությունների և այլ փաստաթղթերի տրամադրման կարգը հաստատելու և ՀՀ կառավարության մի շարք որոշումներ ուժը</w:t>
            </w:r>
            <w:r w:rsidRPr="00F55241">
              <w:rPr>
                <w:rFonts w:ascii="GHEA Grapalat" w:hAnsi="GHEA Grapalat" w:cs="Sylfaen"/>
                <w:color w:val="FF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485140"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  <w:t>կորցրած ճանաչելու մասին» N596-Ն որոշում։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Ճանապարհի կահավորումն իրականացնել ՀՀ կառավարության 10.01.2008թ. թիվ 113-Ն որոշմամբ սահմանված կարգի համաձայն։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Նախահաշիվը կազմել ՀՀ կառավարության 23.06.2011թ. թիվ 879-Ն որոշմամբ սահմանված կարգի համաձայն։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Նախագծային փաստաթղթերի աշխատանքային գծագրերը մշակել ГОСТ 21.701-2013, ГОСТ 21.101-97, ГОСТ 21.501-93 ստանդարտներով սահմանված կանոնների և ՀՀ-ում գործող գերատեսչական այլ նորմատիվային փաստաթղթերի համաձայն։</w:t>
            </w:r>
          </w:p>
          <w:p w:rsidR="002210F4" w:rsidRPr="00485140" w:rsidRDefault="002210F4" w:rsidP="00C246AB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Այլ պահանջներ՝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  <w:t xml:space="preserve">նախագծային փաստաթղթերում ներկայացնել </w:t>
            </w: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ինժեներական ենթակառուցվածքների (ջրամատակարարում, գազամատակարարում, էլեկտրամատակարարում, կապ) Մատակարար կազմակերպությունների կողմից տրամադրված տեխնիկական պայմանները,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  <w:t>նախագծային փաստաթղթերում ներառել պահանջներ ՀՀ քաղաքաշինության կոմիտեի նախագահի 09.02.2023թ. N09-Ա հրամանով հաստատված՝ շինարարական արտադրության կազմակերպման պարտադիր՝ թվով 21 միջոցառումների ապահովման և դրանց չկատարման պարագայում նախատեսված պատասխանատվության միջոցների կիրառման վերաբերյալ,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  <w:lastRenderedPageBreak/>
              <w:t>ղեկավարվել նաև ՀՀ տարածքային կառավարման և ենթակառուցվածքների նախարարության կողմից մշակված նույնաբովանդակ մեթոդական ցուցումներով,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  <w:t>զերծ մնալ ՀՀ տարածքում չգործող նորմատիվ փաստաթղթերի կիրառումից,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  <w:t>նախագծանախահաշվային փաստաթղթերը կազմելիս հաշվի առնել, որ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փողոցների սալարկումն անհրաժեշտ է ուղեկցել մայթերի կառուցմամբ/սալապատմամբ, ՀՀ տարածքին բնորոշ ծառերի տնկարկով, ջրամատակարարման և ջրահեռացման համակարգերով՝ վերջիններս ընդգրկելով նախագծանախահաշվային փաստաթղթերում,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սալարկումը պետք է իրականացվի տեղական շինանյութերից պատրաստված սալիկներից,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տուֆաքարերը պետք է ունենան հետևյալ ֆիզիկամեխանիկական և երկրաչափական բնութագրերը. ծավալային կշիռը՝ 1500 կգ/մ3-ից ոչ պակաս, ջրակլանումը՝ 18%-ից ոչ ավել, չոր վիճակում սեղմման ամրության սահմանը՝ 150 կգ/սմ2-ից (15 ՄՊա) ոչ պակաս, հաստությունը՝ 15-20 սմ,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 xml:space="preserve">շինարարական ծրագրի կատարման համար օգտագործվող նյութերի և (կամ) սարքերի ու սարքավորումների տեխնիկական բնութագրերը կազմել «Գնումների մասին» ՀՀ օրենքի </w:t>
            </w:r>
            <w:hyperlink r:id="rId7" w:history="1">
              <w:r w:rsidRPr="00485140">
                <w:rPr>
                  <w:rStyle w:val="Hyperlink"/>
                  <w:rFonts w:ascii="GHEA Grapalat" w:hAnsi="GHEA Grapalat"/>
                  <w:lang w:val="hy-AM"/>
                </w:rPr>
                <w:t>13-րդ հոդվածի</w:t>
              </w:r>
            </w:hyperlink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պահանջներին համապատասխան,</w:t>
            </w:r>
          </w:p>
          <w:p w:rsidR="002210F4" w:rsidRPr="00485140" w:rsidRDefault="002210F4" w:rsidP="002210F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ներկայացնել կապալի օբյեկտի, դրա առանձին մասերի (կոնստրուկցիաների և այլն) և օգտագործվելիք նյութերի և (կամ) սարքերի ու սարքավորումների երաշխիքային ժամկետներին ներկայացվող նվազագույն պահանջները,</w:t>
            </w:r>
          </w:p>
          <w:p w:rsidR="002210F4" w:rsidRPr="00572E13" w:rsidRDefault="002210F4" w:rsidP="00C246AB">
            <w:pPr>
              <w:jc w:val="both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485140">
              <w:rPr>
                <w:rFonts w:ascii="GHEA Grapalat" w:hAnsi="GHEA Grapalat"/>
                <w:sz w:val="20"/>
                <w:szCs w:val="20"/>
                <w:lang w:val="hy-AM"/>
              </w:rPr>
              <w:t>ներկայացնել աշխատանքների առանձին տեսակների կատարման օրացուցային ժամանակացույցը։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10F4" w:rsidRPr="00F55241" w:rsidRDefault="002210F4" w:rsidP="00C246AB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  <w:lang w:val="en-US"/>
              </w:rPr>
              <w:lastRenderedPageBreak/>
              <w:t>7350000</w:t>
            </w:r>
          </w:p>
        </w:tc>
      </w:tr>
    </w:tbl>
    <w:p w:rsidR="007A7399" w:rsidRDefault="007A7399">
      <w:bookmarkStart w:id="0" w:name="_GoBack"/>
      <w:bookmarkEnd w:id="0"/>
    </w:p>
    <w:sectPr w:rsidR="007A7399" w:rsidSect="00534DFB">
      <w:pgSz w:w="11906" w:h="16838" w:code="9"/>
      <w:pgMar w:top="1440" w:right="1440" w:bottom="1440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74BE2"/>
    <w:multiLevelType w:val="hybridMultilevel"/>
    <w:tmpl w:val="AC72FB3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F61D74"/>
    <w:multiLevelType w:val="hybridMultilevel"/>
    <w:tmpl w:val="AE6848A2"/>
    <w:lvl w:ilvl="0" w:tplc="C25603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17C61"/>
    <w:multiLevelType w:val="hybridMultilevel"/>
    <w:tmpl w:val="B6EAD1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B55AA"/>
    <w:multiLevelType w:val="hybridMultilevel"/>
    <w:tmpl w:val="5252A9F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7D52A4"/>
    <w:multiLevelType w:val="hybridMultilevel"/>
    <w:tmpl w:val="720A7C2C"/>
    <w:lvl w:ilvl="0" w:tplc="4216B936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F2A18C6"/>
    <w:multiLevelType w:val="hybridMultilevel"/>
    <w:tmpl w:val="126AB696"/>
    <w:lvl w:ilvl="0" w:tplc="04190001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413340"/>
    <w:multiLevelType w:val="hybridMultilevel"/>
    <w:tmpl w:val="CE0C47F6"/>
    <w:lvl w:ilvl="0" w:tplc="F5B6F4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446DE7"/>
    <w:multiLevelType w:val="hybridMultilevel"/>
    <w:tmpl w:val="342E2110"/>
    <w:lvl w:ilvl="0" w:tplc="B22A7A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050B1"/>
    <w:multiLevelType w:val="hybridMultilevel"/>
    <w:tmpl w:val="18608322"/>
    <w:lvl w:ilvl="0" w:tplc="1B724182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2C0644"/>
    <w:multiLevelType w:val="hybridMultilevel"/>
    <w:tmpl w:val="B7500F02"/>
    <w:lvl w:ilvl="0" w:tplc="20C8DEC2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FC87FEB"/>
    <w:multiLevelType w:val="hybridMultilevel"/>
    <w:tmpl w:val="461E699A"/>
    <w:lvl w:ilvl="0" w:tplc="BD108A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10"/>
  </w:num>
  <w:num w:numId="5">
    <w:abstractNumId w:val="3"/>
  </w:num>
  <w:num w:numId="6">
    <w:abstractNumId w:val="1"/>
  </w:num>
  <w:num w:numId="7">
    <w:abstractNumId w:val="9"/>
  </w:num>
  <w:num w:numId="8">
    <w:abstractNumId w:val="6"/>
  </w:num>
  <w:num w:numId="9">
    <w:abstractNumId w:val="2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0F4"/>
    <w:rsid w:val="002210F4"/>
    <w:rsid w:val="00534DFB"/>
    <w:rsid w:val="007A7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666201-AFFA-48DF-B7A1-76899DB98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10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2210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styleId="Hyperlink">
    <w:name w:val="Hyperlink"/>
    <w:unhideWhenUsed/>
    <w:rsid w:val="002210F4"/>
    <w:rPr>
      <w:rFonts w:ascii="Arial" w:hAnsi="Arial" w:cs="Arial" w:hint="default"/>
      <w:color w:val="00498A"/>
      <w:sz w:val="20"/>
      <w:szCs w:val="20"/>
      <w:u w:val="single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2210F4"/>
    <w:pPr>
      <w:spacing w:before="100" w:beforeAutospacing="1" w:after="100" w:afterAutospacing="1"/>
    </w:pPr>
    <w:rPr>
      <w:lang w:eastAsia="en-US"/>
    </w:rPr>
  </w:style>
  <w:style w:type="paragraph" w:customStyle="1" w:styleId="ListParagraph1">
    <w:name w:val="List Paragraph1"/>
    <w:basedOn w:val="Normal"/>
    <w:qFormat/>
    <w:rsid w:val="002210F4"/>
    <w:pPr>
      <w:ind w:left="720"/>
      <w:contextualSpacing/>
    </w:pPr>
    <w:rPr>
      <w:lang w:eastAsia="en-US"/>
    </w:rPr>
  </w:style>
  <w:style w:type="paragraph" w:styleId="BodyTextIndent2">
    <w:name w:val="Body Text Indent 2"/>
    <w:basedOn w:val="Normal"/>
    <w:link w:val="BodyTextIndent2Char"/>
    <w:rsid w:val="002210F4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2210F4"/>
    <w:rPr>
      <w:rFonts w:ascii="Baltica" w:eastAsia="Times New Roman" w:hAnsi="Baltica" w:cs="Times New Roman"/>
      <w:sz w:val="20"/>
      <w:szCs w:val="20"/>
      <w:lang w:val="af-ZA"/>
    </w:rPr>
  </w:style>
  <w:style w:type="character" w:styleId="Strong">
    <w:name w:val="Strong"/>
    <w:uiPriority w:val="22"/>
    <w:qFormat/>
    <w:rsid w:val="002210F4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2210F4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rtek.am/views/act.aspx?aid=15106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rtek.am/views/act.aspx?aid=151060" TargetMode="External"/><Relationship Id="rId5" Type="http://schemas.openxmlformats.org/officeDocument/2006/relationships/hyperlink" Target="http://www.irtek.am/views/act.aspx?aid=15106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4098</Words>
  <Characters>23360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user16</dc:creator>
  <cp:keywords/>
  <dc:description/>
  <cp:lastModifiedBy>user16</cp:lastModifiedBy>
  <cp:revision>1</cp:revision>
  <dcterms:created xsi:type="dcterms:W3CDTF">2026-05-29T06:25:00Z</dcterms:created>
  <dcterms:modified xsi:type="dcterms:W3CDTF">2026-05-29T06:26:00Z</dcterms:modified>
</cp:coreProperties>
</file>